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DE" w:rsidRDefault="00092ADE" w:rsidP="00092ADE">
      <w:pPr>
        <w:tabs>
          <w:tab w:val="center" w:pos="4536"/>
          <w:tab w:val="right" w:pos="9072"/>
        </w:tabs>
        <w:autoSpaceDE w:val="0"/>
        <w:autoSpaceDN w:val="0"/>
        <w:adjustRightInd w:val="0"/>
        <w:spacing w:after="0" w:line="240" w:lineRule="auto"/>
        <w:rPr>
          <w:rFonts w:ascii="Arial" w:eastAsia="Times New Roman" w:hAnsi="Arial" w:cs="Arial"/>
          <w:b/>
          <w:kern w:val="28"/>
          <w:sz w:val="24"/>
          <w:szCs w:val="24"/>
          <w:lang w:eastAsia="x-none"/>
        </w:rPr>
      </w:pPr>
      <w:bookmarkStart w:id="0" w:name="_GoBack"/>
      <w:bookmarkEnd w:id="0"/>
      <w:r>
        <w:rPr>
          <w:rFonts w:ascii="Arial" w:eastAsia="Times New Roman" w:hAnsi="Arial" w:cs="Arial"/>
          <w:b/>
          <w:kern w:val="28"/>
          <w:sz w:val="24"/>
          <w:szCs w:val="24"/>
          <w:lang w:val="x-none" w:eastAsia="x-none"/>
        </w:rPr>
        <w:tab/>
      </w:r>
      <w:r w:rsidRPr="00092ADE">
        <w:rPr>
          <w:rFonts w:ascii="Arial" w:eastAsia="Times New Roman" w:hAnsi="Arial" w:cs="Arial"/>
          <w:b/>
          <w:kern w:val="28"/>
          <w:sz w:val="24"/>
          <w:szCs w:val="24"/>
          <w:lang w:val="x-none" w:eastAsia="x-none"/>
        </w:rPr>
        <w:t xml:space="preserve">SPECYFIKACJA  ISTOTNYCH </w:t>
      </w:r>
    </w:p>
    <w:p w:rsidR="00092ADE" w:rsidRDefault="00092ADE" w:rsidP="00092ADE">
      <w:pPr>
        <w:tabs>
          <w:tab w:val="center" w:pos="4536"/>
          <w:tab w:val="right" w:pos="9072"/>
        </w:tabs>
        <w:autoSpaceDE w:val="0"/>
        <w:autoSpaceDN w:val="0"/>
        <w:adjustRightInd w:val="0"/>
        <w:spacing w:after="0" w:line="240" w:lineRule="auto"/>
        <w:rPr>
          <w:rFonts w:ascii="Arial" w:eastAsia="Times New Roman" w:hAnsi="Arial" w:cs="Arial"/>
          <w:b/>
          <w:kern w:val="28"/>
          <w:sz w:val="24"/>
          <w:szCs w:val="24"/>
          <w:lang w:eastAsia="x-none"/>
        </w:rPr>
      </w:pPr>
      <w:r>
        <w:rPr>
          <w:rFonts w:ascii="Arial" w:eastAsia="Times New Roman" w:hAnsi="Arial" w:cs="Arial"/>
          <w:b/>
          <w:kern w:val="28"/>
          <w:sz w:val="24"/>
          <w:szCs w:val="24"/>
          <w:lang w:eastAsia="x-none"/>
        </w:rPr>
        <w:tab/>
      </w:r>
      <w:r w:rsidRPr="00092ADE">
        <w:rPr>
          <w:rFonts w:ascii="Arial" w:eastAsia="Times New Roman" w:hAnsi="Arial" w:cs="Arial"/>
          <w:b/>
          <w:kern w:val="28"/>
          <w:sz w:val="24"/>
          <w:szCs w:val="24"/>
          <w:lang w:val="x-none" w:eastAsia="x-none"/>
        </w:rPr>
        <w:t>WARUNKÓW ZAMÓWIENIA</w:t>
      </w:r>
      <w:r w:rsidRPr="00092ADE">
        <w:rPr>
          <w:rFonts w:ascii="Arial" w:eastAsia="Times New Roman" w:hAnsi="Arial" w:cs="Arial"/>
          <w:b/>
          <w:kern w:val="28"/>
          <w:sz w:val="24"/>
          <w:szCs w:val="24"/>
          <w:lang w:eastAsia="x-none"/>
        </w:rPr>
        <w:t xml:space="preserve"> </w:t>
      </w:r>
    </w:p>
    <w:p w:rsidR="00092ADE" w:rsidRDefault="00092ADE" w:rsidP="00092ADE">
      <w:pPr>
        <w:tabs>
          <w:tab w:val="center" w:pos="4536"/>
          <w:tab w:val="right" w:pos="9072"/>
        </w:tabs>
        <w:autoSpaceDE w:val="0"/>
        <w:autoSpaceDN w:val="0"/>
        <w:adjustRightInd w:val="0"/>
        <w:spacing w:after="0" w:line="240" w:lineRule="auto"/>
        <w:rPr>
          <w:rFonts w:ascii="Arial" w:eastAsia="Calibri" w:hAnsi="Arial" w:cs="Arial"/>
          <w:b/>
        </w:rPr>
      </w:pPr>
      <w:r>
        <w:rPr>
          <w:rFonts w:ascii="Arial" w:eastAsia="Times New Roman" w:hAnsi="Arial" w:cs="Arial"/>
          <w:b/>
          <w:kern w:val="28"/>
          <w:sz w:val="24"/>
          <w:szCs w:val="24"/>
          <w:lang w:eastAsia="x-none"/>
        </w:rPr>
        <w:tab/>
      </w:r>
      <w:r w:rsidRPr="00092ADE">
        <w:rPr>
          <w:rFonts w:ascii="Arial" w:eastAsia="Times New Roman" w:hAnsi="Arial" w:cs="Arial"/>
          <w:b/>
          <w:kern w:val="28"/>
          <w:sz w:val="24"/>
          <w:szCs w:val="24"/>
          <w:lang w:eastAsia="x-none"/>
        </w:rPr>
        <w:t>NA</w:t>
      </w:r>
      <w:r w:rsidRPr="00092ADE">
        <w:rPr>
          <w:rFonts w:ascii="Arial" w:eastAsia="Calibri" w:hAnsi="Arial" w:cs="Arial"/>
          <w:b/>
        </w:rPr>
        <w:t xml:space="preserve"> </w:t>
      </w:r>
    </w:p>
    <w:p w:rsidR="00092ADE" w:rsidRDefault="00092ADE" w:rsidP="00092ADE">
      <w:pPr>
        <w:tabs>
          <w:tab w:val="center" w:pos="4536"/>
          <w:tab w:val="right" w:pos="9072"/>
        </w:tabs>
        <w:autoSpaceDE w:val="0"/>
        <w:autoSpaceDN w:val="0"/>
        <w:adjustRightInd w:val="0"/>
        <w:spacing w:after="0" w:line="240" w:lineRule="auto"/>
        <w:rPr>
          <w:rFonts w:ascii="Arial" w:eastAsia="Calibri" w:hAnsi="Arial" w:cs="Arial"/>
          <w:b/>
        </w:rPr>
      </w:pPr>
    </w:p>
    <w:p w:rsidR="00092ADE" w:rsidRPr="00092ADE" w:rsidRDefault="00092ADE" w:rsidP="00092ADE">
      <w:pPr>
        <w:tabs>
          <w:tab w:val="left" w:pos="8505"/>
          <w:tab w:val="left" w:pos="13608"/>
        </w:tabs>
        <w:spacing w:after="0" w:line="240" w:lineRule="auto"/>
        <w:ind w:firstLine="425"/>
        <w:jc w:val="both"/>
        <w:rPr>
          <w:rFonts w:ascii="Arial" w:eastAsia="Times New Roman" w:hAnsi="Arial" w:cs="Arial"/>
          <w:b/>
          <w:color w:val="FF0000"/>
          <w:kern w:val="28"/>
          <w:lang w:val="x-none" w:eastAsia="x-none"/>
        </w:rPr>
      </w:pPr>
      <w:r>
        <w:rPr>
          <w:rFonts w:ascii="Arial" w:eastAsia="Calibri" w:hAnsi="Arial" w:cs="Arial"/>
          <w:b/>
        </w:rPr>
        <w:t>Wykonanie zabiegów z zakresu ochrony czynnej w rezerwacie przyrody Lesisko</w:t>
      </w:r>
    </w:p>
    <w:p w:rsidR="00092ADE" w:rsidRPr="00092ADE" w:rsidRDefault="00092ADE" w:rsidP="00092ADE">
      <w:pPr>
        <w:spacing w:after="0" w:line="240" w:lineRule="auto"/>
        <w:jc w:val="both"/>
        <w:rPr>
          <w:rFonts w:ascii="Arial" w:eastAsia="Calibri" w:hAnsi="Arial" w:cs="Arial"/>
          <w:shd w:val="clear" w:color="auto" w:fill="FFFFFF"/>
        </w:rPr>
      </w:pPr>
      <w:bookmarkStart w:id="1" w:name="_Toc68936706"/>
    </w:p>
    <w:p w:rsidR="00092ADE" w:rsidRPr="00092ADE" w:rsidRDefault="00092ADE" w:rsidP="00092ADE">
      <w:pPr>
        <w:spacing w:after="0" w:line="240" w:lineRule="auto"/>
        <w:jc w:val="both"/>
        <w:rPr>
          <w:rFonts w:ascii="Arial" w:eastAsia="Calibri" w:hAnsi="Arial" w:cs="Arial"/>
          <w:shd w:val="clear" w:color="auto" w:fill="FFFFFF"/>
        </w:rPr>
      </w:pPr>
    </w:p>
    <w:p w:rsidR="00092ADE" w:rsidRPr="00092ADE" w:rsidRDefault="00092ADE" w:rsidP="00092ADE">
      <w:pPr>
        <w:spacing w:after="0" w:line="240" w:lineRule="auto"/>
        <w:jc w:val="both"/>
        <w:rPr>
          <w:rFonts w:ascii="Arial" w:eastAsia="Calibri" w:hAnsi="Arial" w:cs="Arial"/>
          <w:shd w:val="clear" w:color="auto" w:fill="FFFFFF"/>
        </w:rPr>
      </w:pPr>
    </w:p>
    <w:p w:rsidR="00092ADE" w:rsidRPr="00092ADE" w:rsidRDefault="00092ADE" w:rsidP="00092ADE">
      <w:pPr>
        <w:spacing w:after="0" w:line="240" w:lineRule="auto"/>
        <w:jc w:val="both"/>
        <w:rPr>
          <w:rFonts w:ascii="Arial" w:eastAsia="Calibri" w:hAnsi="Arial" w:cs="Arial"/>
          <w:shd w:val="clear" w:color="auto" w:fill="FFFFFF"/>
        </w:rPr>
      </w:pPr>
    </w:p>
    <w:p w:rsidR="00092ADE" w:rsidRPr="00092ADE" w:rsidRDefault="00092ADE" w:rsidP="00092ADE">
      <w:pPr>
        <w:spacing w:after="0" w:line="240" w:lineRule="auto"/>
        <w:jc w:val="both"/>
        <w:rPr>
          <w:rFonts w:ascii="Arial" w:eastAsia="Calibri" w:hAnsi="Arial" w:cs="Arial"/>
          <w:shd w:val="clear" w:color="auto" w:fill="FFFFFF"/>
        </w:rPr>
      </w:pPr>
    </w:p>
    <w:p w:rsidR="00092ADE" w:rsidRPr="00092ADE" w:rsidRDefault="00092ADE" w:rsidP="00092ADE">
      <w:pPr>
        <w:spacing w:after="0" w:line="240" w:lineRule="auto"/>
        <w:jc w:val="both"/>
        <w:rPr>
          <w:rFonts w:ascii="Arial" w:eastAsia="Calibri" w:hAnsi="Arial" w:cs="Arial"/>
          <w:shd w:val="clear" w:color="auto" w:fill="FFFFFF"/>
        </w:rPr>
      </w:pPr>
    </w:p>
    <w:p w:rsidR="00092ADE" w:rsidRPr="00092ADE" w:rsidRDefault="00092ADE" w:rsidP="00092ADE">
      <w:pPr>
        <w:spacing w:after="0" w:line="240" w:lineRule="auto"/>
        <w:jc w:val="both"/>
        <w:rPr>
          <w:rFonts w:ascii="Arial" w:eastAsia="Calibri" w:hAnsi="Arial" w:cs="Arial"/>
          <w:shd w:val="clear" w:color="auto" w:fill="FFFFFF"/>
        </w:rPr>
      </w:pPr>
    </w:p>
    <w:p w:rsidR="00092ADE" w:rsidRPr="00092ADE" w:rsidRDefault="00092ADE" w:rsidP="00092ADE">
      <w:pPr>
        <w:widowControl w:val="0"/>
        <w:suppressAutoHyphens/>
        <w:spacing w:after="0" w:line="240" w:lineRule="auto"/>
        <w:ind w:hanging="17"/>
        <w:jc w:val="center"/>
        <w:rPr>
          <w:rFonts w:ascii="Arial" w:eastAsia="Arial Unicode MS" w:hAnsi="Arial" w:cs="Arial"/>
          <w:b/>
          <w:bCs/>
          <w:u w:val="single"/>
          <w:lang w:bidi="en-US"/>
        </w:rPr>
      </w:pPr>
      <w:r w:rsidRPr="00092ADE">
        <w:rPr>
          <w:rFonts w:ascii="Arial" w:eastAsia="Arial Unicode MS" w:hAnsi="Arial" w:cs="Arial"/>
          <w:b/>
          <w:bCs/>
          <w:u w:val="single"/>
          <w:lang w:bidi="en-US"/>
        </w:rPr>
        <w:t>Specyfikację opracowała Komisja Przetargowa w składzie:</w:t>
      </w:r>
    </w:p>
    <w:p w:rsidR="00092ADE" w:rsidRPr="00092ADE" w:rsidRDefault="00092ADE" w:rsidP="00092ADE">
      <w:pPr>
        <w:widowControl w:val="0"/>
        <w:suppressAutoHyphens/>
        <w:spacing w:after="0" w:line="240" w:lineRule="auto"/>
        <w:ind w:hanging="17"/>
        <w:jc w:val="center"/>
        <w:rPr>
          <w:rFonts w:ascii="Arial" w:eastAsia="Arial Unicode MS" w:hAnsi="Arial" w:cs="Arial"/>
          <w:b/>
          <w:bCs/>
          <w:u w:val="single"/>
          <w:lang w:bidi="en-US"/>
        </w:rPr>
      </w:pPr>
    </w:p>
    <w:p w:rsidR="00092ADE" w:rsidRPr="00092ADE" w:rsidRDefault="00092ADE" w:rsidP="00092ADE">
      <w:pPr>
        <w:widowControl w:val="0"/>
        <w:suppressAutoHyphens/>
        <w:spacing w:after="0" w:line="240" w:lineRule="auto"/>
        <w:ind w:hanging="17"/>
        <w:jc w:val="center"/>
        <w:rPr>
          <w:rFonts w:ascii="Arial" w:eastAsia="Arial Unicode MS" w:hAnsi="Arial" w:cs="Arial"/>
          <w:b/>
          <w:bCs/>
          <w:u w:val="single"/>
          <w:lang w:bidi="en-US"/>
        </w:rPr>
      </w:pPr>
    </w:p>
    <w:p w:rsidR="00092ADE" w:rsidRPr="00092ADE" w:rsidRDefault="00092ADE" w:rsidP="00092ADE">
      <w:pPr>
        <w:widowControl w:val="0"/>
        <w:suppressAutoHyphens/>
        <w:spacing w:after="0" w:line="240" w:lineRule="auto"/>
        <w:ind w:hanging="17"/>
        <w:jc w:val="center"/>
        <w:rPr>
          <w:rFonts w:ascii="Arial" w:eastAsia="Arial Unicode MS" w:hAnsi="Arial" w:cs="Arial"/>
          <w:b/>
          <w:bCs/>
          <w:u w:val="single"/>
          <w:lang w:bidi="en-US"/>
        </w:rPr>
      </w:pPr>
    </w:p>
    <w:p w:rsidR="00092ADE" w:rsidRPr="00092ADE" w:rsidRDefault="00092ADE" w:rsidP="00092ADE">
      <w:pPr>
        <w:widowControl w:val="0"/>
        <w:suppressAutoHyphens/>
        <w:spacing w:after="0" w:line="240" w:lineRule="auto"/>
        <w:ind w:hanging="17"/>
        <w:jc w:val="center"/>
        <w:rPr>
          <w:rFonts w:ascii="Arial" w:eastAsia="Arial Unicode MS" w:hAnsi="Arial" w:cs="Arial"/>
          <w:color w:val="FF0000"/>
          <w:lang w:bidi="en-US"/>
        </w:rPr>
      </w:pP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 xml:space="preserve">.......................................................................          </w:t>
      </w: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 xml:space="preserve">(podpis Przewodniczącego Komisji)   </w:t>
      </w:r>
    </w:p>
    <w:p w:rsidR="00092ADE" w:rsidRPr="00092ADE" w:rsidRDefault="00092ADE" w:rsidP="00092ADE">
      <w:pPr>
        <w:widowControl w:val="0"/>
        <w:suppressAutoHyphens/>
        <w:spacing w:after="0" w:line="240" w:lineRule="auto"/>
        <w:rPr>
          <w:rFonts w:ascii="Arial" w:eastAsia="Arial Unicode MS" w:hAnsi="Arial" w:cs="Arial"/>
          <w:lang w:bidi="en-US"/>
        </w:rPr>
      </w:pP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w:t>
      </w: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 xml:space="preserve">(podpis Sekretarza Komisji)   </w:t>
      </w:r>
    </w:p>
    <w:p w:rsidR="00092ADE" w:rsidRPr="00092ADE" w:rsidRDefault="00092ADE" w:rsidP="00092ADE">
      <w:pPr>
        <w:widowControl w:val="0"/>
        <w:suppressAutoHyphens/>
        <w:spacing w:after="0" w:line="240" w:lineRule="auto"/>
        <w:rPr>
          <w:rFonts w:ascii="Arial" w:eastAsia="Arial Unicode MS" w:hAnsi="Arial" w:cs="Arial"/>
          <w:lang w:bidi="en-US"/>
        </w:rPr>
      </w:pP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w:t>
      </w: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(podpis Członka Komisji)</w:t>
      </w:r>
    </w:p>
    <w:p w:rsidR="00092ADE" w:rsidRPr="00092ADE" w:rsidRDefault="00092ADE" w:rsidP="00092ADE">
      <w:pPr>
        <w:widowControl w:val="0"/>
        <w:suppressAutoHyphens/>
        <w:spacing w:after="0" w:line="240" w:lineRule="auto"/>
        <w:ind w:hanging="17"/>
        <w:rPr>
          <w:rFonts w:ascii="Arial" w:eastAsia="Arial Unicode MS" w:hAnsi="Arial" w:cs="Arial"/>
          <w:lang w:bidi="en-US"/>
        </w:rPr>
      </w:pP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w:t>
      </w:r>
    </w:p>
    <w:p w:rsidR="00092ADE" w:rsidRPr="00092ADE" w:rsidRDefault="00092ADE" w:rsidP="00092ADE">
      <w:pPr>
        <w:widowControl w:val="0"/>
        <w:suppressAutoHyphens/>
        <w:spacing w:after="0" w:line="240" w:lineRule="auto"/>
        <w:ind w:hanging="17"/>
        <w:rPr>
          <w:rFonts w:ascii="Arial" w:eastAsia="Arial Unicode MS" w:hAnsi="Arial" w:cs="Arial"/>
          <w:sz w:val="20"/>
          <w:szCs w:val="20"/>
          <w:lang w:bidi="en-US"/>
        </w:rPr>
      </w:pPr>
      <w:r w:rsidRPr="00092ADE">
        <w:rPr>
          <w:rFonts w:ascii="Arial" w:eastAsia="Arial Unicode MS" w:hAnsi="Arial" w:cs="Arial"/>
          <w:sz w:val="20"/>
          <w:szCs w:val="20"/>
          <w:lang w:bidi="en-US"/>
        </w:rPr>
        <w:t>(podpis Członka Komisji)</w:t>
      </w: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6" w:right="4536" w:firstLine="709"/>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1562"/>
        <w:jc w:val="both"/>
        <w:rPr>
          <w:rFonts w:ascii="Arial" w:eastAsia="Calibri" w:hAnsi="Arial" w:cs="Arial"/>
          <w:i/>
          <w:sz w:val="20"/>
          <w:szCs w:val="20"/>
        </w:rPr>
      </w:pPr>
      <w:r w:rsidRPr="00092ADE">
        <w:rPr>
          <w:rFonts w:ascii="Arial" w:eastAsia="Calibri" w:hAnsi="Arial" w:cs="Arial"/>
          <w:i/>
          <w:sz w:val="20"/>
          <w:szCs w:val="20"/>
        </w:rPr>
        <w:tab/>
      </w:r>
      <w:r w:rsidRPr="00092ADE">
        <w:rPr>
          <w:rFonts w:ascii="Arial" w:eastAsia="Calibri" w:hAnsi="Arial" w:cs="Arial"/>
          <w:i/>
          <w:sz w:val="20"/>
          <w:szCs w:val="20"/>
        </w:rPr>
        <w:tab/>
      </w:r>
      <w:r w:rsidRPr="00092ADE">
        <w:rPr>
          <w:rFonts w:ascii="Arial" w:eastAsia="Calibri" w:hAnsi="Arial" w:cs="Arial"/>
          <w:i/>
          <w:sz w:val="20"/>
          <w:szCs w:val="20"/>
        </w:rPr>
        <w:tab/>
        <w:t>Zatwierdzam:</w:t>
      </w:r>
    </w:p>
    <w:p w:rsidR="00092ADE" w:rsidRPr="00092ADE" w:rsidRDefault="00092ADE" w:rsidP="00092ADE">
      <w:pPr>
        <w:spacing w:after="0" w:line="240" w:lineRule="auto"/>
        <w:ind w:left="2124" w:right="4536" w:firstLine="1562"/>
        <w:jc w:val="both"/>
        <w:rPr>
          <w:rFonts w:ascii="Arial" w:eastAsia="Calibri" w:hAnsi="Arial" w:cs="Arial"/>
          <w:i/>
          <w:sz w:val="20"/>
          <w:szCs w:val="20"/>
        </w:rPr>
      </w:pPr>
    </w:p>
    <w:p w:rsidR="00092ADE" w:rsidRPr="00092ADE" w:rsidRDefault="00092ADE" w:rsidP="00092ADE">
      <w:pPr>
        <w:spacing w:after="0" w:line="240" w:lineRule="auto"/>
        <w:ind w:left="2124" w:right="4536" w:firstLine="1562"/>
        <w:jc w:val="both"/>
        <w:rPr>
          <w:rFonts w:ascii="Arial" w:eastAsia="Calibri" w:hAnsi="Arial" w:cs="Arial"/>
          <w:i/>
          <w:sz w:val="20"/>
          <w:szCs w:val="20"/>
        </w:rPr>
      </w:pPr>
    </w:p>
    <w:p w:rsidR="00092ADE" w:rsidRPr="00092ADE" w:rsidRDefault="00092ADE" w:rsidP="00092ADE">
      <w:pPr>
        <w:spacing w:after="0" w:line="240" w:lineRule="auto"/>
        <w:ind w:left="2124" w:right="4536"/>
        <w:jc w:val="both"/>
        <w:rPr>
          <w:rFonts w:ascii="Arial" w:eastAsia="Calibri" w:hAnsi="Arial" w:cs="Arial"/>
          <w:i/>
          <w:sz w:val="20"/>
          <w:szCs w:val="20"/>
        </w:rPr>
      </w:pPr>
      <w:r w:rsidRPr="00092ADE">
        <w:rPr>
          <w:rFonts w:ascii="Arial" w:eastAsia="Calibri" w:hAnsi="Arial" w:cs="Arial"/>
          <w:i/>
          <w:sz w:val="20"/>
          <w:szCs w:val="20"/>
        </w:rPr>
        <w:t>………………………………</w:t>
      </w:r>
    </w:p>
    <w:p w:rsidR="00092ADE" w:rsidRPr="00092ADE" w:rsidRDefault="00092ADE" w:rsidP="00092ADE">
      <w:pPr>
        <w:spacing w:after="0" w:line="240" w:lineRule="auto"/>
        <w:ind w:left="2124" w:right="4536" w:firstLine="708"/>
        <w:jc w:val="both"/>
        <w:rPr>
          <w:rFonts w:ascii="Arial" w:eastAsia="Calibri" w:hAnsi="Arial" w:cs="Arial"/>
          <w:i/>
          <w:sz w:val="20"/>
          <w:szCs w:val="20"/>
        </w:rPr>
      </w:pPr>
      <w:r w:rsidRPr="00092ADE">
        <w:rPr>
          <w:rFonts w:ascii="Arial" w:eastAsia="Calibri" w:hAnsi="Arial" w:cs="Arial"/>
          <w:i/>
          <w:sz w:val="20"/>
          <w:szCs w:val="20"/>
        </w:rPr>
        <w:t>(data i podpis)</w:t>
      </w: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spacing w:after="0" w:line="240" w:lineRule="auto"/>
        <w:ind w:left="2124" w:right="4536" w:firstLine="708"/>
        <w:jc w:val="both"/>
        <w:rPr>
          <w:rFonts w:ascii="Arial" w:eastAsia="Calibri" w:hAnsi="Arial" w:cs="Arial"/>
          <w:i/>
          <w:sz w:val="20"/>
          <w:szCs w:val="20"/>
        </w:rPr>
      </w:pPr>
    </w:p>
    <w:p w:rsidR="00092ADE" w:rsidRPr="00092ADE" w:rsidRDefault="00092ADE" w:rsidP="00092ADE">
      <w:pPr>
        <w:keepNext/>
        <w:keepLines/>
        <w:tabs>
          <w:tab w:val="left" w:pos="1620"/>
          <w:tab w:val="left" w:pos="8505"/>
          <w:tab w:val="left" w:pos="13608"/>
        </w:tabs>
        <w:spacing w:after="0" w:line="240" w:lineRule="auto"/>
        <w:rPr>
          <w:rFonts w:ascii="Arial" w:eastAsia="Times New Roman" w:hAnsi="Arial" w:cs="Arial"/>
          <w:b/>
          <w:spacing w:val="20"/>
          <w:kern w:val="16"/>
          <w:lang w:eastAsia="pl-PL"/>
        </w:rPr>
      </w:pPr>
      <w:r w:rsidRPr="00092ADE">
        <w:rPr>
          <w:rFonts w:ascii="Arial" w:eastAsia="Times New Roman" w:hAnsi="Arial" w:cs="Arial"/>
          <w:b/>
          <w:spacing w:val="20"/>
          <w:kern w:val="16"/>
          <w:lang w:eastAsia="pl-PL"/>
        </w:rPr>
        <w:lastRenderedPageBreak/>
        <w:t>I</w:t>
      </w:r>
      <w:bookmarkStart w:id="2" w:name="_Toc80168979"/>
      <w:bookmarkEnd w:id="1"/>
      <w:r w:rsidRPr="00092ADE">
        <w:rPr>
          <w:rFonts w:ascii="Arial" w:eastAsia="Times New Roman" w:hAnsi="Arial" w:cs="Arial"/>
          <w:b/>
          <w:spacing w:val="20"/>
          <w:kern w:val="16"/>
          <w:lang w:eastAsia="pl-PL"/>
        </w:rPr>
        <w:t>. Nazwa oraz adres Zamawiającego</w:t>
      </w:r>
      <w:bookmarkEnd w:id="2"/>
      <w:r w:rsidRPr="00092ADE">
        <w:rPr>
          <w:rFonts w:ascii="Arial" w:eastAsia="Times New Roman" w:hAnsi="Arial" w:cs="Arial"/>
          <w:b/>
          <w:spacing w:val="20"/>
          <w:kern w:val="16"/>
          <w:lang w:eastAsia="pl-PL"/>
        </w:rPr>
        <w:t>.</w:t>
      </w:r>
    </w:p>
    <w:p w:rsidR="00092ADE" w:rsidRPr="00092ADE" w:rsidRDefault="00092ADE" w:rsidP="00092ADE">
      <w:pPr>
        <w:spacing w:after="0" w:line="240" w:lineRule="auto"/>
        <w:jc w:val="both"/>
        <w:rPr>
          <w:rFonts w:ascii="Arial" w:eastAsia="Calibri" w:hAnsi="Arial" w:cs="Arial"/>
          <w:b/>
          <w:bCs/>
        </w:rPr>
      </w:pPr>
      <w:r w:rsidRPr="00092ADE">
        <w:rPr>
          <w:rFonts w:ascii="Arial" w:eastAsia="Calibri" w:hAnsi="Arial" w:cs="Arial"/>
        </w:rPr>
        <w:t xml:space="preserve">Regionalna Dyrekcja Ochrony Środowiska w Opolu, </w:t>
      </w:r>
    </w:p>
    <w:p w:rsidR="00092ADE" w:rsidRPr="00092ADE" w:rsidRDefault="00092ADE" w:rsidP="00092ADE">
      <w:pPr>
        <w:keepNext/>
        <w:widowControl w:val="0"/>
        <w:suppressAutoHyphens/>
        <w:spacing w:after="0" w:line="240" w:lineRule="auto"/>
        <w:jc w:val="both"/>
        <w:rPr>
          <w:rFonts w:ascii="Arial" w:eastAsia="Arial Unicode MS" w:hAnsi="Arial" w:cs="Arial"/>
          <w:bCs/>
          <w:lang w:bidi="en-US"/>
        </w:rPr>
      </w:pPr>
      <w:r w:rsidRPr="00092ADE">
        <w:rPr>
          <w:rFonts w:ascii="Arial" w:eastAsia="Arial Unicode MS" w:hAnsi="Arial" w:cs="Arial"/>
          <w:bCs/>
          <w:lang w:bidi="en-US"/>
        </w:rPr>
        <w:t>ul. Obrońców Stalingradu 66</w:t>
      </w:r>
    </w:p>
    <w:p w:rsidR="00092ADE" w:rsidRPr="00092ADE" w:rsidRDefault="00092ADE" w:rsidP="00092ADE">
      <w:pPr>
        <w:keepNext/>
        <w:widowControl w:val="0"/>
        <w:suppressAutoHyphens/>
        <w:spacing w:after="0" w:line="240" w:lineRule="auto"/>
        <w:jc w:val="both"/>
        <w:rPr>
          <w:rFonts w:ascii="Arial" w:eastAsia="Arial Unicode MS" w:hAnsi="Arial" w:cs="Arial"/>
          <w:bCs/>
          <w:lang w:bidi="en-US"/>
        </w:rPr>
      </w:pPr>
      <w:r w:rsidRPr="00092ADE">
        <w:rPr>
          <w:rFonts w:ascii="Arial" w:eastAsia="Arial Unicode MS" w:hAnsi="Arial" w:cs="Arial"/>
          <w:bCs/>
          <w:lang w:bidi="en-US"/>
        </w:rPr>
        <w:t>45-512 Opole</w:t>
      </w:r>
    </w:p>
    <w:p w:rsidR="00092ADE" w:rsidRPr="00092ADE" w:rsidRDefault="00092ADE" w:rsidP="00092ADE">
      <w:pPr>
        <w:keepNext/>
        <w:widowControl w:val="0"/>
        <w:suppressAutoHyphens/>
        <w:spacing w:after="0" w:line="240" w:lineRule="auto"/>
        <w:jc w:val="both"/>
        <w:rPr>
          <w:rFonts w:ascii="Arial" w:eastAsia="Arial Unicode MS" w:hAnsi="Arial" w:cs="Arial"/>
          <w:bCs/>
          <w:lang w:bidi="en-US"/>
        </w:rPr>
      </w:pPr>
      <w:r w:rsidRPr="00092ADE">
        <w:rPr>
          <w:rFonts w:ascii="Arial" w:eastAsia="Arial Unicode MS" w:hAnsi="Arial" w:cs="Arial"/>
          <w:bCs/>
          <w:lang w:bidi="en-US"/>
        </w:rPr>
        <w:t>Tel. (077) 45-26-230, fax (077) 45-26-231</w:t>
      </w:r>
    </w:p>
    <w:p w:rsidR="00092ADE" w:rsidRPr="00092ADE" w:rsidRDefault="00092ADE" w:rsidP="00092ADE">
      <w:pPr>
        <w:keepNext/>
        <w:widowControl w:val="0"/>
        <w:suppressAutoHyphens/>
        <w:spacing w:after="0" w:line="240" w:lineRule="auto"/>
        <w:jc w:val="both"/>
        <w:rPr>
          <w:rFonts w:ascii="Arial" w:eastAsia="Arial Unicode MS" w:hAnsi="Arial" w:cs="Arial"/>
          <w:bCs/>
          <w:lang w:bidi="en-US"/>
        </w:rPr>
      </w:pPr>
    </w:p>
    <w:p w:rsidR="00092ADE" w:rsidRPr="00092ADE" w:rsidRDefault="00092ADE" w:rsidP="00092ADE">
      <w:pPr>
        <w:spacing w:after="0" w:line="240" w:lineRule="auto"/>
        <w:rPr>
          <w:rFonts w:ascii="Arial" w:eastAsia="Calibri" w:hAnsi="Arial" w:cs="Arial"/>
        </w:rPr>
      </w:pPr>
      <w:r w:rsidRPr="00092ADE">
        <w:rPr>
          <w:rFonts w:ascii="Arial" w:eastAsia="Calibri" w:hAnsi="Arial" w:cs="Arial"/>
        </w:rPr>
        <w:t>NIP:7542954917</w:t>
      </w:r>
    </w:p>
    <w:p w:rsidR="00092ADE" w:rsidRPr="00092ADE" w:rsidRDefault="00092ADE" w:rsidP="00092ADE">
      <w:pPr>
        <w:spacing w:after="0" w:line="240" w:lineRule="auto"/>
        <w:rPr>
          <w:rFonts w:ascii="Arial" w:eastAsia="Calibri" w:hAnsi="Arial" w:cs="Arial"/>
        </w:rPr>
      </w:pPr>
      <w:r w:rsidRPr="00092ADE">
        <w:rPr>
          <w:rFonts w:ascii="Arial" w:eastAsia="Calibri" w:hAnsi="Arial" w:cs="Arial"/>
        </w:rPr>
        <w:t>REGON: 160221317</w:t>
      </w:r>
    </w:p>
    <w:p w:rsidR="00092ADE" w:rsidRPr="00092ADE" w:rsidRDefault="00227F46" w:rsidP="00092ADE">
      <w:pPr>
        <w:spacing w:after="0" w:line="240" w:lineRule="auto"/>
        <w:rPr>
          <w:rFonts w:ascii="Arial" w:eastAsia="Calibri" w:hAnsi="Arial" w:cs="Arial"/>
        </w:rPr>
      </w:pPr>
      <w:hyperlink r:id="rId6" w:history="1">
        <w:r w:rsidR="00092ADE" w:rsidRPr="00092ADE">
          <w:rPr>
            <w:rFonts w:ascii="Arial" w:eastAsia="Calibri" w:hAnsi="Arial" w:cs="Arial"/>
            <w:color w:val="0000FF"/>
            <w:u w:val="single"/>
          </w:rPr>
          <w:t>www.opole.rdos.gov.pl</w:t>
        </w:r>
      </w:hyperlink>
    </w:p>
    <w:p w:rsidR="00092ADE" w:rsidRPr="00092ADE" w:rsidRDefault="00092ADE" w:rsidP="00092ADE">
      <w:pPr>
        <w:spacing w:after="0" w:line="240" w:lineRule="auto"/>
        <w:rPr>
          <w:rFonts w:ascii="Arial" w:eastAsia="Calibri" w:hAnsi="Arial" w:cs="Arial"/>
          <w:lang w:val="de-DE"/>
        </w:rPr>
      </w:pPr>
      <w:r w:rsidRPr="00092ADE">
        <w:rPr>
          <w:rFonts w:ascii="Arial" w:eastAsia="Calibri" w:hAnsi="Arial" w:cs="Arial"/>
          <w:lang w:val="de-DE"/>
        </w:rPr>
        <w:t>e-mail: RDOS.opole@rdos.gov.pl</w:t>
      </w:r>
    </w:p>
    <w:p w:rsidR="00092ADE" w:rsidRPr="00092ADE" w:rsidRDefault="00092ADE" w:rsidP="00092ADE">
      <w:pPr>
        <w:keepNext/>
        <w:keepLines/>
        <w:tabs>
          <w:tab w:val="left" w:pos="1620"/>
          <w:tab w:val="center" w:pos="4565"/>
          <w:tab w:val="left" w:pos="5910"/>
          <w:tab w:val="left" w:pos="8505"/>
          <w:tab w:val="left" w:pos="13608"/>
        </w:tabs>
        <w:spacing w:after="0" w:line="240" w:lineRule="auto"/>
        <w:rPr>
          <w:rFonts w:ascii="Arial" w:eastAsia="Times New Roman" w:hAnsi="Arial" w:cs="Arial"/>
          <w:color w:val="FF0000"/>
          <w:lang w:val="de-DE" w:eastAsia="pl-PL"/>
        </w:rPr>
      </w:pPr>
    </w:p>
    <w:p w:rsidR="00092ADE" w:rsidRPr="00092ADE" w:rsidRDefault="00092ADE" w:rsidP="00092ADE">
      <w:pPr>
        <w:keepNext/>
        <w:keepLines/>
        <w:tabs>
          <w:tab w:val="left" w:pos="1620"/>
          <w:tab w:val="center" w:pos="4565"/>
          <w:tab w:val="left" w:pos="5910"/>
          <w:tab w:val="left" w:pos="8505"/>
          <w:tab w:val="left" w:pos="13608"/>
        </w:tabs>
        <w:spacing w:after="0" w:line="240" w:lineRule="auto"/>
        <w:rPr>
          <w:rFonts w:ascii="Arial" w:eastAsia="Times New Roman" w:hAnsi="Arial" w:cs="Arial"/>
          <w:b/>
          <w:spacing w:val="20"/>
          <w:kern w:val="16"/>
          <w:lang w:eastAsia="pl-PL"/>
        </w:rPr>
      </w:pPr>
      <w:bookmarkStart w:id="3" w:name="_Toc80168980"/>
      <w:r w:rsidRPr="00092ADE">
        <w:rPr>
          <w:rFonts w:ascii="Arial" w:eastAsia="Times New Roman" w:hAnsi="Arial" w:cs="Arial"/>
          <w:b/>
          <w:spacing w:val="20"/>
          <w:kern w:val="16"/>
          <w:lang w:eastAsia="pl-PL"/>
        </w:rPr>
        <w:t>II. Tryb udzielenia zamówienia</w:t>
      </w:r>
      <w:bookmarkEnd w:id="3"/>
      <w:r w:rsidRPr="00092ADE">
        <w:rPr>
          <w:rFonts w:ascii="Arial" w:eastAsia="Times New Roman" w:hAnsi="Arial" w:cs="Arial"/>
          <w:b/>
          <w:spacing w:val="20"/>
          <w:kern w:val="16"/>
          <w:lang w:eastAsia="pl-PL"/>
        </w:rPr>
        <w:t>.</w:t>
      </w:r>
    </w:p>
    <w:p w:rsidR="00092ADE" w:rsidRPr="00092ADE" w:rsidRDefault="00092ADE" w:rsidP="00092ADE">
      <w:pPr>
        <w:numPr>
          <w:ilvl w:val="0"/>
          <w:numId w:val="3"/>
        </w:numPr>
        <w:tabs>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 xml:space="preserve">Postępowanie o udzielenie zamówienia publicznego jest prowadzone w trybie przetargu nieograniczonego na podstawie ustawy z dnia 29 stycznia 2004 r. - Prawo zamówień publicznych (Dz. U. z 2010 r. Nr 113, poz. 759 z późn. zm.), zwanej dalej „ustawą” i przepisów wykonawczych wydanych na jej podstawie, zgodnie z procedurą jak dla kwot wartości zamówień niższych niż określone w art.11 ust.8 ustawy. </w:t>
      </w:r>
    </w:p>
    <w:p w:rsidR="00092ADE" w:rsidRPr="00092ADE" w:rsidRDefault="00092ADE" w:rsidP="00092ADE">
      <w:pPr>
        <w:numPr>
          <w:ilvl w:val="0"/>
          <w:numId w:val="3"/>
        </w:numPr>
        <w:spacing w:after="0" w:line="240" w:lineRule="auto"/>
        <w:jc w:val="both"/>
        <w:rPr>
          <w:rFonts w:ascii="Arial" w:eastAsia="Calibri" w:hAnsi="Arial" w:cs="Arial"/>
        </w:rPr>
      </w:pPr>
      <w:r w:rsidRPr="00092ADE">
        <w:rPr>
          <w:rFonts w:ascii="Arial" w:eastAsia="Calibri" w:hAnsi="Arial" w:cs="Arial"/>
        </w:rPr>
        <w:t xml:space="preserve">W zakresie nieuregulowanym niniejszą Specyfikacją Istotnych Warunków Zamówienia, zwanej dalej „SIWZ” lub „Specyfikacją”, mają zastosowanie przepisy ww. ustawy. </w:t>
      </w:r>
    </w:p>
    <w:p w:rsidR="00092ADE" w:rsidRPr="00092ADE" w:rsidRDefault="00092ADE" w:rsidP="00092ADE">
      <w:pPr>
        <w:numPr>
          <w:ilvl w:val="0"/>
          <w:numId w:val="3"/>
        </w:numPr>
        <w:spacing w:after="0" w:line="240" w:lineRule="auto"/>
        <w:rPr>
          <w:rFonts w:ascii="Arial" w:eastAsia="Calibri" w:hAnsi="Arial" w:cs="Arial"/>
        </w:rPr>
      </w:pPr>
      <w:r w:rsidRPr="00092ADE">
        <w:rPr>
          <w:rFonts w:ascii="Arial" w:eastAsia="Calibri" w:hAnsi="Arial" w:cs="Arial"/>
        </w:rPr>
        <w:t>Wykonawca ma obowiązek zapoznać się dokładnie z treścią SIWZ i zgodnie z nią złożyć ofertę.</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b/>
          <w:color w:val="FF0000"/>
          <w:kern w:val="16"/>
          <w:lang w:eastAsia="pl-PL"/>
        </w:rPr>
      </w:pP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b/>
          <w:kern w:val="16"/>
          <w:lang w:eastAsia="pl-PL"/>
        </w:rPr>
      </w:pPr>
      <w:r w:rsidRPr="00D744AE">
        <w:rPr>
          <w:rFonts w:ascii="Arial" w:eastAsia="Times New Roman" w:hAnsi="Arial" w:cs="Arial"/>
          <w:b/>
          <w:kern w:val="16"/>
          <w:lang w:eastAsia="pl-PL"/>
        </w:rPr>
        <w:t xml:space="preserve">III. Informacje ogólne. </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 xml:space="preserve">1. Zamawiający nie dopuszcza składania ofert częściowych. </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2. Zamawiający nie dopuszcza składania ofert wariantowych.</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3. Zamawiający nie zamierza ustanawiać dynamicznego systemu zakupów.</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4.Zamawiający nie przewiduje przeprowadzenia aukcji elektronicznej w celu wyboru najkorzystniejszej oferty.</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5. Zamawiający nie przewiduje zawarcia umowy ramowej.</w:t>
      </w:r>
    </w:p>
    <w:p w:rsidR="00D744A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6. Zamawiający nie przewiduje udzielenia zamówień uzupełniających.</w:t>
      </w:r>
    </w:p>
    <w:p w:rsidR="00092ADE" w:rsidRPr="00D744AE" w:rsidRDefault="00D744AE" w:rsidP="00D744AE">
      <w:pPr>
        <w:numPr>
          <w:ilvl w:val="12"/>
          <w:numId w:val="0"/>
        </w:numPr>
        <w:tabs>
          <w:tab w:val="left" w:pos="8505"/>
          <w:tab w:val="left" w:pos="13608"/>
        </w:tabs>
        <w:spacing w:after="0" w:line="240" w:lineRule="auto"/>
        <w:jc w:val="both"/>
        <w:rPr>
          <w:rFonts w:ascii="Arial" w:eastAsia="Times New Roman" w:hAnsi="Arial" w:cs="Arial"/>
          <w:kern w:val="16"/>
          <w:lang w:eastAsia="pl-PL"/>
        </w:rPr>
      </w:pPr>
      <w:r w:rsidRPr="00D744AE">
        <w:rPr>
          <w:rFonts w:ascii="Arial" w:eastAsia="Times New Roman" w:hAnsi="Arial" w:cs="Arial"/>
          <w:kern w:val="16"/>
          <w:lang w:eastAsia="pl-PL"/>
        </w:rPr>
        <w:t>7. Termin wykonania zamówienia poszczególnych zabiegów przedstawiono w tabeli opisującej szczegółowy zakres zamówienia. Termin końcowy - do 15.10.2013 r.</w:t>
      </w:r>
    </w:p>
    <w:p w:rsidR="00D744AE" w:rsidRPr="00092ADE" w:rsidRDefault="00D744AE" w:rsidP="00D744AE">
      <w:pPr>
        <w:numPr>
          <w:ilvl w:val="12"/>
          <w:numId w:val="0"/>
        </w:numPr>
        <w:tabs>
          <w:tab w:val="left" w:pos="8505"/>
          <w:tab w:val="left" w:pos="13608"/>
        </w:tabs>
        <w:spacing w:after="0" w:line="240" w:lineRule="auto"/>
        <w:jc w:val="both"/>
        <w:rPr>
          <w:rFonts w:ascii="Arial" w:eastAsia="Times New Roman" w:hAnsi="Arial" w:cs="Arial"/>
          <w:color w:val="FF0000"/>
          <w:kern w:val="16"/>
          <w:lang w:eastAsia="pl-PL"/>
        </w:rPr>
      </w:pPr>
    </w:p>
    <w:p w:rsidR="00092ADE" w:rsidRPr="00092ADE" w:rsidRDefault="00D744AE" w:rsidP="00092ADE">
      <w:pPr>
        <w:tabs>
          <w:tab w:val="left" w:pos="1620"/>
        </w:tabs>
        <w:suppressAutoHyphens/>
        <w:spacing w:after="0" w:line="240" w:lineRule="auto"/>
        <w:jc w:val="both"/>
        <w:rPr>
          <w:rFonts w:ascii="Arial" w:eastAsia="Calibri" w:hAnsi="Arial" w:cs="Arial"/>
          <w:b/>
        </w:rPr>
      </w:pPr>
      <w:r>
        <w:rPr>
          <w:rFonts w:ascii="Arial" w:eastAsia="Calibri" w:hAnsi="Arial" w:cs="Arial"/>
          <w:b/>
        </w:rPr>
        <w:t>IV</w:t>
      </w:r>
      <w:r w:rsidR="00092ADE" w:rsidRPr="00092ADE">
        <w:rPr>
          <w:rFonts w:ascii="Arial" w:eastAsia="Calibri" w:hAnsi="Arial" w:cs="Arial"/>
          <w:b/>
        </w:rPr>
        <w:t>. Opis przedmiotu zamówienia.</w:t>
      </w:r>
    </w:p>
    <w:p w:rsidR="00092ADE" w:rsidRPr="00092ADE" w:rsidRDefault="00092ADE" w:rsidP="00092ADE">
      <w:pPr>
        <w:tabs>
          <w:tab w:val="left" w:pos="8505"/>
          <w:tab w:val="left" w:pos="13608"/>
        </w:tabs>
        <w:spacing w:after="0" w:line="240" w:lineRule="auto"/>
        <w:jc w:val="both"/>
        <w:rPr>
          <w:rFonts w:ascii="Arial" w:eastAsia="Times New Roman" w:hAnsi="Arial" w:cs="Arial"/>
          <w:b/>
          <w:color w:val="FF0000"/>
          <w:kern w:val="28"/>
          <w:lang w:val="x-none" w:eastAsia="x-none"/>
        </w:rPr>
      </w:pPr>
      <w:r w:rsidRPr="00092ADE">
        <w:rPr>
          <w:rFonts w:ascii="Arial" w:eastAsia="Calibri" w:hAnsi="Arial" w:cs="Arial"/>
        </w:rPr>
        <w:t>1. Nazwa i przedmiot zamówienia:</w:t>
      </w:r>
      <w:r w:rsidRPr="00092ADE">
        <w:rPr>
          <w:rFonts w:ascii="Arial" w:eastAsia="Calibri" w:hAnsi="Arial" w:cs="Arial"/>
          <w:b/>
        </w:rPr>
        <w:t xml:space="preserve"> </w:t>
      </w:r>
      <w:r>
        <w:rPr>
          <w:rFonts w:ascii="Arial" w:eastAsia="Calibri" w:hAnsi="Arial" w:cs="Arial"/>
          <w:b/>
        </w:rPr>
        <w:t>Wykonanie zabiegów z zakresu ochrony czynnej w rezerwacie przyrody Lesisko</w:t>
      </w:r>
    </w:p>
    <w:p w:rsidR="00092ADE" w:rsidRPr="00092ADE" w:rsidRDefault="00092ADE" w:rsidP="00092ADE">
      <w:pPr>
        <w:autoSpaceDE w:val="0"/>
        <w:autoSpaceDN w:val="0"/>
        <w:adjustRightInd w:val="0"/>
        <w:spacing w:after="0" w:line="240" w:lineRule="auto"/>
        <w:rPr>
          <w:rFonts w:ascii="Arial" w:eastAsia="Calibri" w:hAnsi="Arial" w:cs="Arial"/>
          <w:b/>
        </w:rPr>
      </w:pPr>
      <w:r w:rsidRPr="00092ADE">
        <w:rPr>
          <w:rFonts w:ascii="Arial" w:eastAsia="Calibri" w:hAnsi="Arial" w:cs="Arial"/>
        </w:rPr>
        <w:t xml:space="preserve">2. Szczegółowy opis przedmiotu zamówienia zawiera </w:t>
      </w:r>
      <w:r w:rsidRPr="00092ADE">
        <w:rPr>
          <w:rFonts w:ascii="Arial" w:eastAsia="Calibri" w:hAnsi="Arial" w:cs="Arial"/>
          <w:b/>
        </w:rPr>
        <w:t>załącznik nr 1 do SIWZ</w:t>
      </w:r>
      <w:r w:rsidRPr="00092ADE">
        <w:rPr>
          <w:rFonts w:ascii="Arial" w:eastAsia="Calibri" w:hAnsi="Arial" w:cs="Arial"/>
        </w:rPr>
        <w:t>.</w:t>
      </w:r>
    </w:p>
    <w:p w:rsidR="00092ADE" w:rsidRPr="00092ADE" w:rsidRDefault="00092ADE" w:rsidP="00092ADE">
      <w:pPr>
        <w:suppressAutoHyphens/>
        <w:spacing w:after="0" w:line="240" w:lineRule="auto"/>
        <w:ind w:left="360" w:hanging="360"/>
        <w:rPr>
          <w:rFonts w:ascii="Arial" w:eastAsia="Calibri" w:hAnsi="Arial" w:cs="Arial"/>
          <w:b/>
        </w:rPr>
      </w:pPr>
      <w:r w:rsidRPr="00092ADE">
        <w:rPr>
          <w:rFonts w:ascii="Arial" w:eastAsia="Calibri" w:hAnsi="Arial" w:cs="Arial"/>
        </w:rPr>
        <w:t xml:space="preserve">3. Znak sprawy postępowania nadany przez Zamawiającego: </w:t>
      </w:r>
      <w:r w:rsidRPr="00092ADE">
        <w:rPr>
          <w:rFonts w:ascii="Arial" w:eastAsia="Calibri" w:hAnsi="Arial" w:cs="Arial"/>
          <w:b/>
        </w:rPr>
        <w:t>WOF.2610.</w:t>
      </w:r>
      <w:r>
        <w:rPr>
          <w:rFonts w:ascii="Arial" w:eastAsia="Calibri" w:hAnsi="Arial" w:cs="Arial"/>
          <w:b/>
        </w:rPr>
        <w:t>18</w:t>
      </w:r>
      <w:r w:rsidRPr="00092ADE">
        <w:rPr>
          <w:rFonts w:ascii="Arial" w:eastAsia="Calibri" w:hAnsi="Arial" w:cs="Arial"/>
          <w:b/>
        </w:rPr>
        <w:t>.2013</w:t>
      </w:r>
    </w:p>
    <w:p w:rsidR="00092ADE" w:rsidRPr="00092ADE" w:rsidRDefault="00092ADE" w:rsidP="00092ADE">
      <w:pPr>
        <w:suppressAutoHyphens/>
        <w:spacing w:after="0" w:line="240" w:lineRule="auto"/>
        <w:ind w:left="360" w:hanging="360"/>
        <w:rPr>
          <w:rFonts w:ascii="Arial" w:eastAsia="Calibri" w:hAnsi="Arial" w:cs="Arial"/>
        </w:rPr>
      </w:pPr>
      <w:r w:rsidRPr="00092ADE">
        <w:rPr>
          <w:rFonts w:ascii="Arial" w:eastAsia="Calibri" w:hAnsi="Arial" w:cs="Arial"/>
        </w:rPr>
        <w:t>4. Wspólny słownik zamówień ( CPV) - Przedmiotem zamówienia są usługi oznaczone kodami CPV:</w:t>
      </w:r>
    </w:p>
    <w:p w:rsidR="00092ADE" w:rsidRPr="00092ADE" w:rsidRDefault="00092ADE" w:rsidP="00092ADE">
      <w:pPr>
        <w:shd w:val="clear" w:color="auto" w:fill="FFFFFF"/>
        <w:spacing w:after="0" w:line="240" w:lineRule="auto"/>
        <w:ind w:right="58"/>
        <w:jc w:val="both"/>
        <w:rPr>
          <w:rFonts w:ascii="Arial" w:eastAsia="Calibri" w:hAnsi="Arial" w:cs="Arial"/>
        </w:rPr>
      </w:pPr>
      <w:r>
        <w:rPr>
          <w:rFonts w:ascii="Arial" w:eastAsia="Calibri" w:hAnsi="Arial" w:cs="Arial"/>
          <w:lang w:eastAsia="pl-PL"/>
        </w:rPr>
        <w:t>77300000-3</w:t>
      </w:r>
      <w:r w:rsidRPr="00092ADE">
        <w:rPr>
          <w:rFonts w:ascii="Arial" w:eastAsia="Calibri" w:hAnsi="Arial" w:cs="Arial"/>
          <w:lang w:eastAsia="pl-PL"/>
        </w:rPr>
        <w:t xml:space="preserve"> - Usługi </w:t>
      </w:r>
      <w:r>
        <w:rPr>
          <w:rFonts w:ascii="Arial" w:eastAsia="Calibri" w:hAnsi="Arial" w:cs="Arial"/>
          <w:lang w:eastAsia="pl-PL"/>
        </w:rPr>
        <w:t>ogrodnicze</w:t>
      </w:r>
    </w:p>
    <w:p w:rsidR="00092ADE" w:rsidRDefault="00092ADE" w:rsidP="00092ADE">
      <w:pPr>
        <w:shd w:val="clear" w:color="auto" w:fill="FFFFFF"/>
        <w:spacing w:after="0" w:line="240" w:lineRule="auto"/>
        <w:ind w:right="58"/>
        <w:jc w:val="both"/>
        <w:rPr>
          <w:rFonts w:ascii="Arial" w:eastAsia="Calibri" w:hAnsi="Arial" w:cs="Arial"/>
        </w:rPr>
      </w:pPr>
      <w:r>
        <w:rPr>
          <w:rFonts w:ascii="Arial" w:eastAsia="Calibri" w:hAnsi="Arial" w:cs="Arial"/>
        </w:rPr>
        <w:t>77200000-2</w:t>
      </w:r>
      <w:r w:rsidRPr="00092ADE">
        <w:rPr>
          <w:rFonts w:ascii="Arial" w:eastAsia="Calibri" w:hAnsi="Arial" w:cs="Arial"/>
        </w:rPr>
        <w:t xml:space="preserve"> – Usługi </w:t>
      </w:r>
      <w:r>
        <w:rPr>
          <w:rFonts w:ascii="Arial" w:eastAsia="Calibri" w:hAnsi="Arial" w:cs="Arial"/>
        </w:rPr>
        <w:t>leśnictwa</w:t>
      </w:r>
    </w:p>
    <w:p w:rsidR="00A3097D" w:rsidRPr="00A3097D" w:rsidRDefault="00A3097D" w:rsidP="00A3097D">
      <w:pPr>
        <w:autoSpaceDE w:val="0"/>
        <w:autoSpaceDN w:val="0"/>
        <w:adjustRightInd w:val="0"/>
        <w:spacing w:after="0" w:line="240" w:lineRule="auto"/>
        <w:jc w:val="both"/>
        <w:rPr>
          <w:rFonts w:ascii="Arial" w:eastAsia="Times New Roman" w:hAnsi="Arial" w:cs="Arial"/>
          <w:lang w:eastAsia="pl-PL"/>
        </w:rPr>
      </w:pPr>
      <w:r w:rsidRPr="00A3097D">
        <w:rPr>
          <w:rFonts w:ascii="Arial" w:eastAsia="Times New Roman" w:hAnsi="Arial" w:cs="Arial"/>
          <w:lang w:eastAsia="pl-PL"/>
        </w:rPr>
        <w:t xml:space="preserve">Przedmiotem zamówienia jest usługa polegająca na wykonaniu zabiegów ochronnych w rezerwacie przyrody Lesisko, powiat krapkowicki, gmina Zdzieszowice, obręb Żyrowa </w:t>
      </w:r>
    </w:p>
    <w:p w:rsidR="00A3097D" w:rsidRPr="00A3097D" w:rsidRDefault="00D744AE" w:rsidP="00D744AE">
      <w:pPr>
        <w:autoSpaceDE w:val="0"/>
        <w:autoSpaceDN w:val="0"/>
        <w:adjustRightInd w:val="0"/>
        <w:spacing w:after="0" w:line="240" w:lineRule="auto"/>
        <w:jc w:val="both"/>
        <w:rPr>
          <w:rFonts w:ascii="Arial" w:eastAsia="Times New Roman" w:hAnsi="Arial" w:cs="Arial"/>
          <w:lang w:eastAsia="pl-PL"/>
        </w:rPr>
      </w:pPr>
      <w:r w:rsidRPr="00D744AE">
        <w:rPr>
          <w:rFonts w:ascii="Arial" w:eastAsia="Times New Roman" w:hAnsi="Arial" w:cs="Arial"/>
          <w:lang w:eastAsia="pl-PL"/>
        </w:rPr>
        <w:t>5</w:t>
      </w:r>
      <w:r w:rsidR="00A3097D" w:rsidRPr="00D744AE">
        <w:rPr>
          <w:rFonts w:ascii="Arial" w:eastAsia="Times New Roman" w:hAnsi="Arial" w:cs="Arial"/>
          <w:lang w:eastAsia="pl-PL"/>
        </w:rPr>
        <w:t>. ZAKRES ZAMÓWIENIA</w:t>
      </w:r>
      <w:r>
        <w:rPr>
          <w:rFonts w:ascii="Arial" w:eastAsia="Times New Roman" w:hAnsi="Arial" w:cs="Arial"/>
          <w:lang w:eastAsia="pl-PL"/>
        </w:rPr>
        <w:t xml:space="preserve">: </w:t>
      </w:r>
      <w:r w:rsidR="00A3097D" w:rsidRPr="00A3097D">
        <w:rPr>
          <w:rFonts w:ascii="Arial" w:eastAsia="Times New Roman" w:hAnsi="Arial" w:cs="Arial"/>
          <w:lang w:eastAsia="pl-PL"/>
        </w:rPr>
        <w:t>Zamówienie obejmuje wykonanie zabiegów czynnej ochrony zgodnie z poniższym zestawieniem:</w:t>
      </w:r>
    </w:p>
    <w:tbl>
      <w:tblPr>
        <w:tblpPr w:leftFromText="141" w:rightFromText="141" w:vertAnchor="text" w:horzAnchor="margin" w:tblpX="-136"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3402"/>
        <w:gridCol w:w="1417"/>
        <w:gridCol w:w="1418"/>
      </w:tblGrid>
      <w:tr w:rsidR="00A3097D" w:rsidRPr="00A3097D" w:rsidTr="00C16731">
        <w:trPr>
          <w:trHeight w:val="972"/>
        </w:trPr>
        <w:tc>
          <w:tcPr>
            <w:tcW w:w="675" w:type="dxa"/>
            <w:shd w:val="clear" w:color="auto" w:fill="auto"/>
          </w:tcPr>
          <w:p w:rsidR="00A3097D" w:rsidRPr="00A3097D" w:rsidRDefault="00A3097D" w:rsidP="00A3097D">
            <w:pPr>
              <w:autoSpaceDE w:val="0"/>
              <w:autoSpaceDN w:val="0"/>
              <w:adjustRightInd w:val="0"/>
              <w:spacing w:after="0" w:line="240" w:lineRule="auto"/>
              <w:rPr>
                <w:rFonts w:ascii="Arial" w:eastAsia="Times New Roman" w:hAnsi="Arial" w:cs="Arial"/>
                <w:b/>
                <w:lang w:eastAsia="pl-PL"/>
              </w:rPr>
            </w:pPr>
            <w:r w:rsidRPr="00A3097D">
              <w:rPr>
                <w:rFonts w:ascii="Arial" w:eastAsia="Times New Roman" w:hAnsi="Arial" w:cs="Arial"/>
                <w:b/>
                <w:bCs/>
                <w:lang w:eastAsia="ar-SA"/>
              </w:rPr>
              <w:t>L.p.</w:t>
            </w:r>
          </w:p>
        </w:tc>
        <w:tc>
          <w:tcPr>
            <w:tcW w:w="2694" w:type="dxa"/>
            <w:shd w:val="clear" w:color="auto" w:fill="auto"/>
          </w:tcPr>
          <w:p w:rsidR="00A3097D" w:rsidRPr="00A3097D" w:rsidRDefault="00A3097D" w:rsidP="00A3097D">
            <w:pPr>
              <w:autoSpaceDE w:val="0"/>
              <w:autoSpaceDN w:val="0"/>
              <w:adjustRightInd w:val="0"/>
              <w:spacing w:after="0" w:line="240" w:lineRule="auto"/>
              <w:rPr>
                <w:rFonts w:ascii="Arial" w:eastAsia="Times New Roman" w:hAnsi="Arial" w:cs="Arial"/>
                <w:b/>
                <w:lang w:eastAsia="pl-PL"/>
              </w:rPr>
            </w:pPr>
            <w:r w:rsidRPr="00A3097D">
              <w:rPr>
                <w:rFonts w:ascii="Arial" w:eastAsia="Times New Roman" w:hAnsi="Arial" w:cs="Arial"/>
                <w:b/>
                <w:bCs/>
                <w:lang w:eastAsia="ar-SA"/>
              </w:rPr>
              <w:t>Zakres prac</w:t>
            </w:r>
          </w:p>
        </w:tc>
        <w:tc>
          <w:tcPr>
            <w:tcW w:w="3402" w:type="dxa"/>
            <w:shd w:val="clear" w:color="auto" w:fill="auto"/>
          </w:tcPr>
          <w:p w:rsidR="00A3097D" w:rsidRPr="00A3097D" w:rsidRDefault="00A3097D" w:rsidP="00A3097D">
            <w:pPr>
              <w:autoSpaceDE w:val="0"/>
              <w:autoSpaceDN w:val="0"/>
              <w:adjustRightInd w:val="0"/>
              <w:spacing w:after="0" w:line="240" w:lineRule="auto"/>
              <w:rPr>
                <w:rFonts w:ascii="Arial" w:eastAsia="Times New Roman" w:hAnsi="Arial" w:cs="Arial"/>
                <w:b/>
                <w:lang w:eastAsia="pl-PL"/>
              </w:rPr>
            </w:pPr>
            <w:r w:rsidRPr="00A3097D">
              <w:rPr>
                <w:rFonts w:ascii="Arial" w:eastAsia="Times New Roman" w:hAnsi="Arial" w:cs="Arial"/>
                <w:b/>
                <w:lang w:eastAsia="pl-PL"/>
              </w:rPr>
              <w:t>Opis prac</w:t>
            </w:r>
          </w:p>
        </w:tc>
        <w:tc>
          <w:tcPr>
            <w:tcW w:w="1417" w:type="dxa"/>
            <w:shd w:val="clear" w:color="auto" w:fill="auto"/>
          </w:tcPr>
          <w:p w:rsidR="00A3097D" w:rsidRPr="00A3097D" w:rsidRDefault="00A3097D" w:rsidP="00A3097D">
            <w:pPr>
              <w:autoSpaceDE w:val="0"/>
              <w:autoSpaceDN w:val="0"/>
              <w:adjustRightInd w:val="0"/>
              <w:spacing w:after="0" w:line="240" w:lineRule="auto"/>
              <w:rPr>
                <w:rFonts w:ascii="Arial" w:eastAsia="Times New Roman" w:hAnsi="Arial" w:cs="Arial"/>
                <w:b/>
                <w:lang w:eastAsia="pl-PL"/>
              </w:rPr>
            </w:pPr>
            <w:r w:rsidRPr="00A3097D">
              <w:rPr>
                <w:rFonts w:ascii="Arial" w:eastAsia="Times New Roman" w:hAnsi="Arial" w:cs="Arial"/>
                <w:b/>
                <w:lang w:eastAsia="pl-PL"/>
              </w:rPr>
              <w:t>Rozmiar prac</w:t>
            </w:r>
          </w:p>
        </w:tc>
        <w:tc>
          <w:tcPr>
            <w:tcW w:w="1418" w:type="dxa"/>
          </w:tcPr>
          <w:p w:rsidR="00A3097D" w:rsidRPr="00A3097D" w:rsidRDefault="00A3097D" w:rsidP="00A3097D">
            <w:pPr>
              <w:autoSpaceDE w:val="0"/>
              <w:autoSpaceDN w:val="0"/>
              <w:adjustRightInd w:val="0"/>
              <w:spacing w:after="0" w:line="240" w:lineRule="auto"/>
              <w:rPr>
                <w:rFonts w:ascii="Arial" w:eastAsia="Times New Roman" w:hAnsi="Arial" w:cs="Arial"/>
                <w:b/>
                <w:lang w:eastAsia="pl-PL"/>
              </w:rPr>
            </w:pPr>
            <w:r w:rsidRPr="00A3097D">
              <w:rPr>
                <w:rFonts w:ascii="Arial" w:eastAsia="Times New Roman" w:hAnsi="Arial" w:cs="Arial"/>
                <w:b/>
                <w:lang w:eastAsia="pl-PL"/>
              </w:rPr>
              <w:t>Termin wykonania</w:t>
            </w:r>
          </w:p>
        </w:tc>
      </w:tr>
      <w:tr w:rsidR="00A3097D" w:rsidRPr="00A3097D" w:rsidTr="00C16731">
        <w:tc>
          <w:tcPr>
            <w:tcW w:w="675"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1.</w:t>
            </w:r>
          </w:p>
        </w:tc>
        <w:tc>
          <w:tcPr>
            <w:tcW w:w="2694"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Ogrodzenie dwóch istniejących gniazd z nasadzeniami buka.</w:t>
            </w:r>
          </w:p>
        </w:tc>
        <w:tc>
          <w:tcPr>
            <w:tcW w:w="3402"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 xml:space="preserve">Ogrodzenie dwóch gniazd na terenie rezerwatu ocynkowaną siatką leśną typu 160/15/15 M, (wys. siatki 160 cm, ilość drutów </w:t>
            </w:r>
            <w:r w:rsidRPr="00A3097D">
              <w:rPr>
                <w:rFonts w:ascii="Arial" w:eastAsia="Times New Roman" w:hAnsi="Arial" w:cs="Arial"/>
                <w:lang w:eastAsia="ar-SA"/>
              </w:rPr>
              <w:lastRenderedPageBreak/>
              <w:t>poziomych – 15, odległość między drutami pionowymi 15 cm, M – Ø drutów skrajnych min. 2,5 mm,   Ø pozostałych drutów min. 1,9 mm). Zamawiający dopuszcza użycie siatki o większej ilości drutów poziomych. Siatkę należy zamocować na słupach drewnianych o Ø min. 10 cm, wkopanych w grunt na głębokość min. 70 cm. Słupy na załamaniach ogrodzenia należy umocnić bocznymi podporami. Części podziemne słupów należy zabezpieczyć przed wilgocią odpowiednim środkiem chemicznym lub przez opalanie. Odległość między słupami ok. 4 m. Dodatkowo, na jednym z przęseł każdego z gniazd należy wykonać przejście przez ogrodzenie w postaci dwustronnej drabiny. Materiały do grodzenia (siatka, słupy, skoble) zapewnia wykonawca. Koszt materiałów należy uwzględnić w ofercie na wykonanie tej usługi.</w:t>
            </w:r>
          </w:p>
        </w:tc>
        <w:tc>
          <w:tcPr>
            <w:tcW w:w="1417"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lastRenderedPageBreak/>
              <w:t xml:space="preserve">Dwa gniazda o powierzchni ok. 0,20 ha i </w:t>
            </w:r>
            <w:r w:rsidRPr="00A3097D">
              <w:rPr>
                <w:rFonts w:ascii="Arial" w:eastAsia="Times New Roman" w:hAnsi="Arial" w:cs="Arial"/>
                <w:lang w:eastAsia="ar-SA"/>
              </w:rPr>
              <w:lastRenderedPageBreak/>
              <w:t>0,25 ha – łączna długość obu ogrodzeń – 450 mb.</w:t>
            </w:r>
          </w:p>
        </w:tc>
        <w:tc>
          <w:tcPr>
            <w:tcW w:w="1418" w:type="dxa"/>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lastRenderedPageBreak/>
              <w:t>Do 15.10.2013 r.</w:t>
            </w:r>
          </w:p>
        </w:tc>
      </w:tr>
      <w:tr w:rsidR="00A3097D" w:rsidRPr="00A3097D" w:rsidTr="00C16731">
        <w:trPr>
          <w:trHeight w:val="333"/>
        </w:trPr>
        <w:tc>
          <w:tcPr>
            <w:tcW w:w="675"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lastRenderedPageBreak/>
              <w:t>2.</w:t>
            </w:r>
          </w:p>
        </w:tc>
        <w:tc>
          <w:tcPr>
            <w:tcW w:w="2694"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Koszenie gniazd bukowych</w:t>
            </w:r>
          </w:p>
        </w:tc>
        <w:tc>
          <w:tcPr>
            <w:tcW w:w="3402"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Wykoszenie ekspansywnych roślin zielnych (trzcinnik, jeżyny, nawłoć, odrosty bzu czarnego) zagłuszających odnowienie buka zwyczajnego. Zabieg dwukrotny.</w:t>
            </w:r>
          </w:p>
        </w:tc>
        <w:tc>
          <w:tcPr>
            <w:tcW w:w="1417"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Pow. ok. 0,45 ha</w:t>
            </w:r>
          </w:p>
        </w:tc>
        <w:tc>
          <w:tcPr>
            <w:tcW w:w="1418" w:type="dxa"/>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 xml:space="preserve">Pierwszy zabieg – do </w:t>
            </w:r>
            <w:r w:rsidR="00D744AE">
              <w:rPr>
                <w:rFonts w:ascii="Arial" w:eastAsia="Times New Roman" w:hAnsi="Arial" w:cs="Arial"/>
                <w:lang w:eastAsia="ar-SA"/>
              </w:rPr>
              <w:t>20</w:t>
            </w:r>
            <w:r w:rsidRPr="00A3097D">
              <w:rPr>
                <w:rFonts w:ascii="Arial" w:eastAsia="Times New Roman" w:hAnsi="Arial" w:cs="Arial"/>
                <w:lang w:eastAsia="ar-SA"/>
              </w:rPr>
              <w:t>.08.</w:t>
            </w:r>
          </w:p>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Drugi – do 15.09.</w:t>
            </w:r>
          </w:p>
        </w:tc>
      </w:tr>
      <w:tr w:rsidR="00A3097D" w:rsidRPr="00A3097D" w:rsidTr="00C16731">
        <w:trPr>
          <w:trHeight w:val="333"/>
        </w:trPr>
        <w:tc>
          <w:tcPr>
            <w:tcW w:w="675"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3.</w:t>
            </w:r>
          </w:p>
        </w:tc>
        <w:tc>
          <w:tcPr>
            <w:tcW w:w="2694"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Dosadzenie buka w miejsca wypadów w istniejących gniazdach</w:t>
            </w:r>
          </w:p>
        </w:tc>
        <w:tc>
          <w:tcPr>
            <w:tcW w:w="3402"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Poprawki i uzupełnienia na gniazdach bukowych, bez przygotowania gleby. Sadzenie „w jamkę” polegać ma na wykonaniu jamki (dołka), włożeniu sadzonki, prawidłowym rozłożeniu systemu korzeniowego zasypaniu dołka i bardzo starannym udeptaniu miejsca wokół posadzonej sadzonki. Sadzonki (min. 2 letnie) zapewnia wykonawca. Koszt sadzonek należy uwzględnić w ofercie.</w:t>
            </w:r>
          </w:p>
        </w:tc>
        <w:tc>
          <w:tcPr>
            <w:tcW w:w="1417"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1500 szt. sadzonek</w:t>
            </w:r>
          </w:p>
        </w:tc>
        <w:tc>
          <w:tcPr>
            <w:tcW w:w="1418" w:type="dxa"/>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Od 15.09 do 15.10.2013 r.</w:t>
            </w:r>
          </w:p>
        </w:tc>
      </w:tr>
      <w:tr w:rsidR="00A3097D" w:rsidRPr="00A3097D" w:rsidTr="00C16731">
        <w:trPr>
          <w:trHeight w:val="917"/>
        </w:trPr>
        <w:tc>
          <w:tcPr>
            <w:tcW w:w="675"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4.</w:t>
            </w:r>
          </w:p>
        </w:tc>
        <w:tc>
          <w:tcPr>
            <w:tcW w:w="2694"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Ponowne zamontowanie słupków przy istniejącym szlabanie</w:t>
            </w:r>
          </w:p>
        </w:tc>
        <w:tc>
          <w:tcPr>
            <w:tcW w:w="3402"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 xml:space="preserve">Ograniczenie możliwości wjazdu na teren rezerwatu poprzez wkopanie 2 słupków drewnianych przy istniejącym szlabanie. Słupki okorowane, o średnicy min. 20 cm należy </w:t>
            </w:r>
            <w:r w:rsidRPr="00A3097D">
              <w:rPr>
                <w:rFonts w:ascii="Arial" w:eastAsia="Times New Roman" w:hAnsi="Arial" w:cs="Arial"/>
                <w:lang w:eastAsia="ar-SA"/>
              </w:rPr>
              <w:lastRenderedPageBreak/>
              <w:t>pomalować w biało-zielone pasy poziome. Szerokość pasa 20 cm. (wg wzoru jak na zdjęciu poniżej) Słupki należy trwale osadzić w gruncie – wysokość słupa ok 1,6 m (z tego 0,6 m stanowić ma część podziemną) Odległość między słupkami i odległość od istniejącego szlabanu – 1 m. Koszt słupków i farby należy uwzględnić w ofercie.</w:t>
            </w:r>
          </w:p>
        </w:tc>
        <w:tc>
          <w:tcPr>
            <w:tcW w:w="1417"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lastRenderedPageBreak/>
              <w:t>2 słupki</w:t>
            </w:r>
          </w:p>
        </w:tc>
        <w:tc>
          <w:tcPr>
            <w:tcW w:w="1418" w:type="dxa"/>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Do 15.10.2013 r.</w:t>
            </w:r>
          </w:p>
        </w:tc>
      </w:tr>
      <w:tr w:rsidR="00A3097D" w:rsidRPr="00A3097D" w:rsidTr="00C16731">
        <w:tc>
          <w:tcPr>
            <w:tcW w:w="675"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lastRenderedPageBreak/>
              <w:t>5.</w:t>
            </w:r>
          </w:p>
        </w:tc>
        <w:tc>
          <w:tcPr>
            <w:tcW w:w="2694" w:type="dxa"/>
            <w:shd w:val="clear" w:color="auto" w:fill="auto"/>
          </w:tcPr>
          <w:p w:rsidR="00A3097D" w:rsidRPr="00A3097D" w:rsidRDefault="00A3097D" w:rsidP="00A3097D">
            <w:pPr>
              <w:widowControl w:val="0"/>
              <w:suppressAutoHyphens/>
              <w:snapToGrid w:val="0"/>
              <w:spacing w:after="0" w:line="240" w:lineRule="auto"/>
              <w:rPr>
                <w:rFonts w:ascii="Arial" w:eastAsia="Arial Unicode MS" w:hAnsi="Arial" w:cs="Arial"/>
                <w:color w:val="000000"/>
                <w:lang w:eastAsia="ar-SA"/>
              </w:rPr>
            </w:pPr>
            <w:r w:rsidRPr="00A3097D">
              <w:rPr>
                <w:rFonts w:ascii="Arial" w:eastAsia="Arial Unicode MS" w:hAnsi="Arial" w:cs="Arial"/>
                <w:color w:val="000000"/>
                <w:lang w:eastAsia="ar-SA"/>
              </w:rPr>
              <w:t>Oznakowanie granic rezerwatu w terenie</w:t>
            </w:r>
          </w:p>
        </w:tc>
        <w:tc>
          <w:tcPr>
            <w:tcW w:w="3402"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 xml:space="preserve">Oznakowanie drzew na załamaniach i wzdłuż granicy rezerwatu piktogramem wykonanym białą farbą wg wzoru dostarczonego przez Zamawiającego. Piktogram należy nanieść farbą odporną na warunki atmosferyczne, na wysokości ok. 130 cm od ziemi. Odległość między znakowanymi drzewami ok 10 m (w zależności od rozmieszczenia drzew w terenie). Farbę do oznakowania zapewnia wykonawca. Koszt farby i wykonania szablonu piktogramu należy uwzględnić w ofercie na wykonanie tej usługi. </w:t>
            </w:r>
          </w:p>
        </w:tc>
        <w:tc>
          <w:tcPr>
            <w:tcW w:w="1417" w:type="dxa"/>
            <w:shd w:val="clear" w:color="auto" w:fill="auto"/>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Wybrane drzewa, (co ok 10 m) na długości ok 6,1 km.</w:t>
            </w:r>
          </w:p>
        </w:tc>
        <w:tc>
          <w:tcPr>
            <w:tcW w:w="1418" w:type="dxa"/>
          </w:tcPr>
          <w:p w:rsidR="00A3097D" w:rsidRPr="00A3097D" w:rsidRDefault="00A3097D" w:rsidP="00A3097D">
            <w:pPr>
              <w:snapToGrid w:val="0"/>
              <w:spacing w:after="0" w:line="240" w:lineRule="auto"/>
              <w:rPr>
                <w:rFonts w:ascii="Arial" w:eastAsia="Times New Roman" w:hAnsi="Arial" w:cs="Arial"/>
                <w:lang w:eastAsia="ar-SA"/>
              </w:rPr>
            </w:pPr>
            <w:r w:rsidRPr="00A3097D">
              <w:rPr>
                <w:rFonts w:ascii="Arial" w:eastAsia="Times New Roman" w:hAnsi="Arial" w:cs="Arial"/>
                <w:lang w:eastAsia="ar-SA"/>
              </w:rPr>
              <w:t>Do 15.10.2013 r.</w:t>
            </w:r>
          </w:p>
        </w:tc>
      </w:tr>
    </w:tbl>
    <w:p w:rsidR="00A3097D" w:rsidRPr="00A3097D" w:rsidRDefault="00A3097D" w:rsidP="00A3097D">
      <w:pPr>
        <w:autoSpaceDE w:val="0"/>
        <w:autoSpaceDN w:val="0"/>
        <w:adjustRightInd w:val="0"/>
        <w:spacing w:after="0" w:line="240" w:lineRule="auto"/>
        <w:jc w:val="both"/>
        <w:rPr>
          <w:rFonts w:ascii="Arial" w:eastAsia="Times New Roman" w:hAnsi="Arial" w:cs="Arial"/>
          <w:b/>
          <w:lang w:eastAsia="pl-PL"/>
        </w:rPr>
      </w:pPr>
    </w:p>
    <w:p w:rsidR="00A3097D" w:rsidRPr="00A3097D" w:rsidRDefault="00A3097D" w:rsidP="00A3097D">
      <w:pPr>
        <w:autoSpaceDE w:val="0"/>
        <w:autoSpaceDN w:val="0"/>
        <w:adjustRightInd w:val="0"/>
        <w:spacing w:after="0" w:line="240" w:lineRule="auto"/>
        <w:jc w:val="both"/>
        <w:rPr>
          <w:rFonts w:ascii="Arial" w:eastAsia="Times New Roman" w:hAnsi="Arial" w:cs="Arial"/>
          <w:b/>
          <w:lang w:eastAsia="pl-PL"/>
        </w:rPr>
      </w:pPr>
      <w:r w:rsidRPr="00A3097D">
        <w:rPr>
          <w:rFonts w:ascii="Arial" w:eastAsia="Times New Roman" w:hAnsi="Arial" w:cs="Arial"/>
          <w:b/>
          <w:lang w:eastAsia="pl-PL"/>
        </w:rPr>
        <w:t>O terminie rozpoczęcia prac należy poinformować Zamawiającego w terminie 7 dni przed przystąpieniem do prac.</w:t>
      </w:r>
    </w:p>
    <w:p w:rsidR="00A3097D" w:rsidRPr="00A3097D" w:rsidRDefault="00A3097D" w:rsidP="00A3097D">
      <w:pPr>
        <w:autoSpaceDE w:val="0"/>
        <w:autoSpaceDN w:val="0"/>
        <w:adjustRightInd w:val="0"/>
        <w:spacing w:after="0" w:line="240" w:lineRule="auto"/>
        <w:rPr>
          <w:rFonts w:ascii="Arial" w:eastAsia="Times New Roman" w:hAnsi="Arial" w:cs="Arial"/>
          <w:lang w:eastAsia="pl-PL"/>
        </w:rPr>
      </w:pPr>
    </w:p>
    <w:p w:rsidR="00A3097D" w:rsidRPr="00A3097D" w:rsidRDefault="00A3097D" w:rsidP="00A3097D">
      <w:pPr>
        <w:autoSpaceDE w:val="0"/>
        <w:autoSpaceDN w:val="0"/>
        <w:adjustRightInd w:val="0"/>
        <w:spacing w:after="0" w:line="240" w:lineRule="auto"/>
        <w:rPr>
          <w:rFonts w:ascii="Arial" w:eastAsia="Times New Roman" w:hAnsi="Arial" w:cs="Arial"/>
          <w:lang w:eastAsia="pl-PL"/>
        </w:rPr>
      </w:pPr>
    </w:p>
    <w:p w:rsidR="00A3097D" w:rsidRPr="00A3097D" w:rsidRDefault="00A3097D" w:rsidP="00A3097D">
      <w:pPr>
        <w:autoSpaceDE w:val="0"/>
        <w:autoSpaceDN w:val="0"/>
        <w:adjustRightInd w:val="0"/>
        <w:spacing w:after="0" w:line="240" w:lineRule="auto"/>
        <w:rPr>
          <w:rFonts w:ascii="Arial" w:eastAsia="Times New Roman" w:hAnsi="Arial" w:cs="Arial"/>
          <w:lang w:eastAsia="pl-PL"/>
        </w:rPr>
      </w:pPr>
      <w:r w:rsidRPr="00A3097D">
        <w:rPr>
          <w:rFonts w:ascii="Arial" w:eastAsia="Times New Roman" w:hAnsi="Arial" w:cs="Arial"/>
          <w:lang w:eastAsia="pl-PL"/>
        </w:rPr>
        <w:t>Wzór i wymiary piktogramu do oznakowania drzew wzdłuż granic rezerwatów:</w:t>
      </w:r>
    </w:p>
    <w:p w:rsidR="00A3097D" w:rsidRPr="00A3097D" w:rsidRDefault="00A3097D" w:rsidP="00A3097D">
      <w:pPr>
        <w:autoSpaceDE w:val="0"/>
        <w:autoSpaceDN w:val="0"/>
        <w:adjustRightInd w:val="0"/>
        <w:spacing w:after="0" w:line="240" w:lineRule="auto"/>
        <w:rPr>
          <w:rFonts w:ascii="Arial" w:eastAsia="Times New Roman" w:hAnsi="Arial" w:cs="Arial"/>
          <w:lang w:eastAsia="pl-PL"/>
        </w:rPr>
      </w:pPr>
      <w:r w:rsidRPr="00A3097D">
        <w:rPr>
          <w:rFonts w:ascii="Arial" w:eastAsia="Times New Roman" w:hAnsi="Arial" w:cs="Arial"/>
          <w:noProof/>
          <w:lang w:eastAsia="pl-PL"/>
        </w:rPr>
        <w:drawing>
          <wp:inline distT="0" distB="0" distL="0" distR="0" wp14:anchorId="464A7957" wp14:editId="321DDC58">
            <wp:extent cx="5761990" cy="26187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2618740"/>
                    </a:xfrm>
                    <a:prstGeom prst="rect">
                      <a:avLst/>
                    </a:prstGeom>
                    <a:noFill/>
                  </pic:spPr>
                </pic:pic>
              </a:graphicData>
            </a:graphic>
          </wp:inline>
        </w:drawing>
      </w:r>
    </w:p>
    <w:p w:rsidR="00A3097D" w:rsidRPr="00A3097D" w:rsidRDefault="00A3097D" w:rsidP="00A3097D">
      <w:pPr>
        <w:autoSpaceDE w:val="0"/>
        <w:autoSpaceDN w:val="0"/>
        <w:adjustRightInd w:val="0"/>
        <w:spacing w:after="0" w:line="240" w:lineRule="auto"/>
        <w:rPr>
          <w:rFonts w:ascii="Arial" w:eastAsia="Times New Roman" w:hAnsi="Arial" w:cs="Arial"/>
          <w:b/>
          <w:bCs/>
          <w:color w:val="000000"/>
          <w:lang w:eastAsia="pl-PL"/>
        </w:rPr>
      </w:pPr>
    </w:p>
    <w:p w:rsidR="00A3097D" w:rsidRPr="00A3097D" w:rsidRDefault="00A3097D" w:rsidP="00A3097D">
      <w:pPr>
        <w:autoSpaceDE w:val="0"/>
        <w:autoSpaceDN w:val="0"/>
        <w:adjustRightInd w:val="0"/>
        <w:spacing w:after="0" w:line="240" w:lineRule="auto"/>
        <w:rPr>
          <w:rFonts w:ascii="Arial" w:eastAsia="Times New Roman" w:hAnsi="Arial" w:cs="Arial"/>
          <w:b/>
          <w:bCs/>
          <w:color w:val="000000"/>
          <w:lang w:eastAsia="pl-PL"/>
        </w:rPr>
      </w:pPr>
    </w:p>
    <w:p w:rsidR="00A3097D" w:rsidRPr="00A3097D" w:rsidRDefault="00A3097D" w:rsidP="00A3097D">
      <w:pPr>
        <w:autoSpaceDE w:val="0"/>
        <w:autoSpaceDN w:val="0"/>
        <w:adjustRightInd w:val="0"/>
        <w:spacing w:after="0" w:line="240" w:lineRule="auto"/>
        <w:rPr>
          <w:rFonts w:ascii="Arial" w:eastAsia="Times New Roman" w:hAnsi="Arial" w:cs="Arial"/>
          <w:b/>
          <w:bCs/>
          <w:color w:val="000000"/>
          <w:lang w:eastAsia="pl-PL"/>
        </w:rPr>
      </w:pPr>
    </w:p>
    <w:p w:rsidR="00A3097D" w:rsidRPr="00A3097D" w:rsidRDefault="00A3097D" w:rsidP="00A3097D">
      <w:pPr>
        <w:tabs>
          <w:tab w:val="left" w:pos="2201"/>
        </w:tabs>
        <w:autoSpaceDE w:val="0"/>
        <w:autoSpaceDN w:val="0"/>
        <w:adjustRightInd w:val="0"/>
        <w:spacing w:after="0" w:line="240" w:lineRule="auto"/>
        <w:rPr>
          <w:rFonts w:ascii="Arial" w:eastAsia="Times New Roman" w:hAnsi="Arial" w:cs="Arial"/>
          <w:bCs/>
          <w:color w:val="000000"/>
          <w:lang w:eastAsia="pl-PL"/>
        </w:rPr>
      </w:pPr>
      <w:r w:rsidRPr="00A3097D">
        <w:rPr>
          <w:rFonts w:ascii="Arial" w:eastAsia="Times New Roman" w:hAnsi="Arial" w:cs="Arial"/>
          <w:bCs/>
          <w:color w:val="000000"/>
          <w:lang w:eastAsia="pl-PL"/>
        </w:rPr>
        <w:lastRenderedPageBreak/>
        <w:t>Fot. Wzór słupków do wykonania i posadowienia w rezerwacie.</w:t>
      </w:r>
    </w:p>
    <w:p w:rsidR="00A3097D" w:rsidRPr="00A3097D" w:rsidRDefault="00A3097D" w:rsidP="00A3097D">
      <w:pPr>
        <w:tabs>
          <w:tab w:val="left" w:pos="2201"/>
        </w:tabs>
        <w:autoSpaceDE w:val="0"/>
        <w:autoSpaceDN w:val="0"/>
        <w:adjustRightInd w:val="0"/>
        <w:spacing w:after="0" w:line="240" w:lineRule="auto"/>
        <w:rPr>
          <w:rFonts w:ascii="Arial" w:eastAsia="Times New Roman" w:hAnsi="Arial" w:cs="Arial"/>
          <w:b/>
          <w:bCs/>
          <w:color w:val="000000"/>
          <w:lang w:eastAsia="pl-PL"/>
        </w:rPr>
      </w:pPr>
      <w:r w:rsidRPr="00A3097D">
        <w:rPr>
          <w:rFonts w:ascii="Arial" w:eastAsia="Times New Roman" w:hAnsi="Arial" w:cs="Arial"/>
          <w:b/>
          <w:bCs/>
          <w:noProof/>
          <w:color w:val="000000"/>
          <w:lang w:eastAsia="pl-PL"/>
        </w:rPr>
        <w:drawing>
          <wp:inline distT="0" distB="0" distL="0" distR="0" wp14:anchorId="3E9AD85D" wp14:editId="556B2AB2">
            <wp:extent cx="5771515" cy="399034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3990340"/>
                    </a:xfrm>
                    <a:prstGeom prst="rect">
                      <a:avLst/>
                    </a:prstGeom>
                    <a:noFill/>
                  </pic:spPr>
                </pic:pic>
              </a:graphicData>
            </a:graphic>
          </wp:inline>
        </w:drawing>
      </w:r>
    </w:p>
    <w:p w:rsidR="00A3097D" w:rsidRPr="00A3097D" w:rsidRDefault="00A3097D" w:rsidP="00A3097D">
      <w:pPr>
        <w:tabs>
          <w:tab w:val="left" w:pos="2201"/>
        </w:tabs>
        <w:autoSpaceDE w:val="0"/>
        <w:autoSpaceDN w:val="0"/>
        <w:adjustRightInd w:val="0"/>
        <w:spacing w:after="0" w:line="240" w:lineRule="auto"/>
        <w:rPr>
          <w:rFonts w:ascii="Arial" w:eastAsia="Times New Roman" w:hAnsi="Arial" w:cs="Arial"/>
          <w:b/>
          <w:bCs/>
          <w:color w:val="000000"/>
          <w:lang w:eastAsia="pl-PL"/>
        </w:rPr>
      </w:pPr>
    </w:p>
    <w:p w:rsidR="00A3097D" w:rsidRPr="00A3097D" w:rsidRDefault="00A3097D" w:rsidP="00A3097D">
      <w:pPr>
        <w:autoSpaceDE w:val="0"/>
        <w:autoSpaceDN w:val="0"/>
        <w:adjustRightInd w:val="0"/>
        <w:spacing w:after="0" w:line="240" w:lineRule="auto"/>
        <w:rPr>
          <w:rFonts w:ascii="Arial" w:eastAsia="Times New Roman" w:hAnsi="Arial" w:cs="Arial"/>
          <w:b/>
          <w:bCs/>
          <w:color w:val="000000"/>
          <w:lang w:eastAsia="pl-PL"/>
        </w:rPr>
      </w:pPr>
    </w:p>
    <w:p w:rsidR="00092ADE" w:rsidRPr="00092ADE" w:rsidRDefault="00092ADE" w:rsidP="00A3097D">
      <w:pPr>
        <w:spacing w:after="0" w:line="240" w:lineRule="auto"/>
        <w:jc w:val="both"/>
        <w:rPr>
          <w:rFonts w:ascii="Arial" w:eastAsia="Calibri" w:hAnsi="Arial" w:cs="Arial"/>
        </w:rPr>
      </w:pP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b/>
        </w:rPr>
        <w:t>V. Warunki udziału w postępowaniu przetargowym oraz sposób oceny spełniania tych warunków:</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1. O udzielenie zamówienia mogą ubiegać się Wykonawcy, którzy spełniają warunki dotyczące:</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1) posiadania uprawnień do wykonywania określonej działalności lub czynności, jeżeli przepisy prawa nakładają obowiązek ich posiadania;</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 xml:space="preserve">2) posiadania wiedzy i doświadczenia. </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3) dysponowania odpowiednim potencjałem technicznym oraz osobami zdolnymi do wykonania zamówienia;</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4) sytuacji ekonomicznej i finansowej;</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2. Zamawiający dokona oceny spełniania warunków na podstawie złożonych oświadczeń i dokumentów według zasady: spełnia / nie spełnia.</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3. Niespełnienie warunków wymaganych w niniejszym dziale, tzn. nie złożenie oświadczeń i dokumentów potwierdzających spełnianie tych warunków (wg rozdz. VI) skutkuje wykluczeniem Wykonawcy z udziału w postępowaniu, z zastrzeżeniem art. 26 ust. 3 ustawy.</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092ADE" w:rsidRPr="00092ADE" w:rsidRDefault="00092ADE" w:rsidP="00092ADE">
      <w:pPr>
        <w:spacing w:after="0" w:line="240" w:lineRule="auto"/>
        <w:jc w:val="both"/>
        <w:rPr>
          <w:rFonts w:ascii="Arial" w:eastAsia="Calibri" w:hAnsi="Arial" w:cs="Arial"/>
        </w:rPr>
      </w:pP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b/>
        </w:rPr>
        <w:t>VI. Wykaz niezbędnych oświadczeń i dokumentów.</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1. Wykaz niezbędnych oświadczeń i dokumentów zawarto w rozdziałach: VIa, VIb i VIc.</w:t>
      </w:r>
    </w:p>
    <w:p w:rsidR="00092ADE" w:rsidRPr="00092ADE" w:rsidRDefault="00092ADE" w:rsidP="00092ADE">
      <w:pPr>
        <w:spacing w:after="0" w:line="240" w:lineRule="auto"/>
        <w:jc w:val="both"/>
        <w:rPr>
          <w:rFonts w:ascii="Arial" w:eastAsia="Calibri" w:hAnsi="Arial" w:cs="Arial"/>
          <w:lang w:eastAsia="pl-PL"/>
        </w:rPr>
      </w:pPr>
      <w:r w:rsidRPr="00092ADE">
        <w:rPr>
          <w:rFonts w:ascii="Arial" w:eastAsia="Calibri" w:hAnsi="Arial" w:cs="Arial"/>
        </w:rPr>
        <w:t xml:space="preserve">2. </w:t>
      </w:r>
      <w:r w:rsidRPr="00092ADE">
        <w:rPr>
          <w:rFonts w:ascii="Arial" w:eastAsia="Calibri" w:hAnsi="Arial" w:cs="Arial"/>
          <w:lang w:eastAsia="pl-PL"/>
        </w:rPr>
        <w:t>Dokumenty są składane w oryginale lub kopii poświadczonej za zgodność z oryginałem przez Wykonawcę.</w:t>
      </w:r>
    </w:p>
    <w:p w:rsidR="00092ADE" w:rsidRPr="00092ADE" w:rsidRDefault="00092ADE" w:rsidP="00092ADE">
      <w:pPr>
        <w:autoSpaceDE w:val="0"/>
        <w:autoSpaceDN w:val="0"/>
        <w:adjustRightInd w:val="0"/>
        <w:spacing w:after="0" w:line="240" w:lineRule="auto"/>
        <w:jc w:val="both"/>
        <w:rPr>
          <w:rFonts w:ascii="Arial" w:eastAsia="Calibri" w:hAnsi="Arial" w:cs="Arial"/>
          <w:lang w:eastAsia="pl-PL"/>
        </w:rPr>
      </w:pPr>
      <w:r w:rsidRPr="00092ADE">
        <w:rPr>
          <w:rFonts w:ascii="Arial" w:eastAsia="Calibri" w:hAnsi="Arial" w:cs="Arial"/>
          <w:lang w:eastAsia="pl-PL"/>
        </w:rPr>
        <w:t xml:space="preserve">3.W przypadku Wykonawców wspólnie ubiegających się o udzielenie zamówienia oraz w przypadku innych podmiotów, na zasobach których Wykonawca polega na zasadach określonych w art. 26 ust. 2b ustawy, kopie dokumentów dotyczących odpowiednio </w:t>
      </w:r>
      <w:r w:rsidRPr="00092ADE">
        <w:rPr>
          <w:rFonts w:ascii="Arial" w:eastAsia="Calibri" w:hAnsi="Arial" w:cs="Arial"/>
          <w:lang w:eastAsia="pl-PL"/>
        </w:rPr>
        <w:lastRenderedPageBreak/>
        <w:t>Wykonawcy lub tych podmiotów są poświadczane za zgodność z oryginałem odpowiednio przez Wykonawcę lub te podmioty.</w:t>
      </w: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lang w:eastAsia="pl-PL"/>
        </w:rPr>
        <w:t>4. Dokumenty sporządzone w języku obcym są składane wraz z tłumaczeniem na język polski.</w:t>
      </w:r>
    </w:p>
    <w:p w:rsidR="00092ADE" w:rsidRPr="00092ADE" w:rsidRDefault="00092ADE" w:rsidP="00092ADE">
      <w:pPr>
        <w:spacing w:after="0" w:line="240" w:lineRule="auto"/>
        <w:jc w:val="both"/>
        <w:rPr>
          <w:rFonts w:ascii="Arial" w:eastAsia="Calibri" w:hAnsi="Arial" w:cs="Arial"/>
          <w:b/>
        </w:rPr>
      </w:pP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b/>
        </w:rPr>
        <w:t>VIa. Wykaz oświadczeń i dokumentów potwierdzających spełnianie warunków udziału w postępowaniu:</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 xml:space="preserve">W celu potwierdzenia spełniania warunków uprawniających do udziału w postępowaniu, Wykonawcy wraz z ofertą przedłożą zgodnie ze wzorem określonym w </w:t>
      </w:r>
      <w:r w:rsidRPr="00092ADE">
        <w:rPr>
          <w:rFonts w:ascii="Arial" w:eastAsia="Calibri" w:hAnsi="Arial" w:cs="Arial"/>
          <w:b/>
        </w:rPr>
        <w:t xml:space="preserve">załączniku nr </w:t>
      </w:r>
      <w:r w:rsidR="00FF3FC9">
        <w:rPr>
          <w:rFonts w:ascii="Arial" w:eastAsia="Calibri" w:hAnsi="Arial" w:cs="Arial"/>
          <w:b/>
        </w:rPr>
        <w:t>2</w:t>
      </w:r>
      <w:r w:rsidRPr="00092ADE">
        <w:rPr>
          <w:rFonts w:ascii="Arial" w:eastAsia="Calibri" w:hAnsi="Arial" w:cs="Arial"/>
          <w:b/>
        </w:rPr>
        <w:t xml:space="preserve"> do SIWZ</w:t>
      </w:r>
      <w:r w:rsidRPr="00092ADE">
        <w:rPr>
          <w:rFonts w:ascii="Arial" w:eastAsia="Calibri" w:hAnsi="Arial" w:cs="Arial"/>
        </w:rPr>
        <w:t xml:space="preserve"> – oświadczenie o spełnieniu warunków udziału w postępowaniu,</w:t>
      </w:r>
    </w:p>
    <w:p w:rsidR="00092ADE" w:rsidRPr="00092ADE" w:rsidRDefault="00092ADE" w:rsidP="00092ADE">
      <w:pPr>
        <w:spacing w:after="0" w:line="240" w:lineRule="auto"/>
        <w:jc w:val="both"/>
        <w:rPr>
          <w:rFonts w:ascii="Arial" w:eastAsia="Calibri" w:hAnsi="Arial" w:cs="Arial"/>
        </w:rPr>
      </w:pP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b/>
        </w:rPr>
        <w:t>VIb. Wykaz oświadczeń i dokumentów potwierdzających spełnianie warunków niepodlegania wykluczeniu na podstawie art. 24 ust. 1 ustawy:</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 xml:space="preserve">W celu potwierdzenia niepodleganiu wykluczeniu na podstawie art. 24 ust. 1 ustawy, Wykonawcy wraz z ofertą przedłożą zgodnie ze wzorem określonym w </w:t>
      </w:r>
      <w:r w:rsidRPr="00092ADE">
        <w:rPr>
          <w:rFonts w:ascii="Arial" w:eastAsia="Calibri" w:hAnsi="Arial" w:cs="Arial"/>
          <w:b/>
        </w:rPr>
        <w:t xml:space="preserve">załączniku nr </w:t>
      </w:r>
      <w:r w:rsidR="00FF3FC9">
        <w:rPr>
          <w:rFonts w:ascii="Arial" w:eastAsia="Calibri" w:hAnsi="Arial" w:cs="Arial"/>
          <w:b/>
        </w:rPr>
        <w:t>3</w:t>
      </w:r>
      <w:r w:rsidRPr="00092ADE">
        <w:rPr>
          <w:rFonts w:ascii="Arial" w:eastAsia="Calibri" w:hAnsi="Arial" w:cs="Arial"/>
          <w:b/>
        </w:rPr>
        <w:t xml:space="preserve"> do SIWZ</w:t>
      </w:r>
      <w:r w:rsidRPr="00092ADE">
        <w:rPr>
          <w:rFonts w:ascii="Arial" w:eastAsia="Calibri" w:hAnsi="Arial" w:cs="Arial"/>
        </w:rPr>
        <w:t xml:space="preserve"> – oświadczenie o braku podstaw do wykluczenia,</w:t>
      </w:r>
    </w:p>
    <w:p w:rsidR="00092ADE" w:rsidRPr="00092ADE" w:rsidRDefault="00092ADE" w:rsidP="00092ADE">
      <w:pPr>
        <w:spacing w:after="0" w:line="240" w:lineRule="auto"/>
        <w:jc w:val="both"/>
        <w:rPr>
          <w:rFonts w:ascii="Arial" w:eastAsia="Times New Roman" w:hAnsi="Arial" w:cs="Arial"/>
          <w:lang w:eastAsia="pl-PL"/>
        </w:rPr>
      </w:pP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b/>
        </w:rPr>
        <w:t>VIc. Wykaz oświadczeń i dokumentów potwierdzających spełnianie warunku niepodlegania wykluczeniu na podstawie 24 ust. 2 pkt 5 ustawy:</w:t>
      </w:r>
    </w:p>
    <w:p w:rsidR="00092ADE" w:rsidRPr="00092ADE" w:rsidRDefault="00092ADE" w:rsidP="00092ADE">
      <w:pPr>
        <w:spacing w:after="0" w:line="240" w:lineRule="auto"/>
        <w:jc w:val="both"/>
        <w:rPr>
          <w:rFonts w:ascii="Arial" w:eastAsia="Times New Roman" w:hAnsi="Arial" w:cs="Arial"/>
          <w:b/>
          <w:lang w:eastAsia="pl-PL"/>
        </w:rPr>
      </w:pPr>
      <w:r w:rsidRPr="00092ADE">
        <w:rPr>
          <w:rFonts w:ascii="Arial" w:eastAsia="Calibri" w:hAnsi="Arial" w:cs="Arial"/>
        </w:rPr>
        <w:t>W celu potwierdzenia niepodleganiu wykluczeniu na podstawie art. 24 ust. 2 pkt 5</w:t>
      </w:r>
      <w:r w:rsidRPr="00092ADE">
        <w:rPr>
          <w:rFonts w:ascii="Arial" w:eastAsia="Calibri" w:hAnsi="Arial" w:cs="Arial"/>
          <w:b/>
        </w:rPr>
        <w:t xml:space="preserve"> </w:t>
      </w:r>
      <w:r w:rsidRPr="00092ADE">
        <w:rPr>
          <w:rFonts w:ascii="Arial" w:eastAsia="Calibri" w:hAnsi="Arial" w:cs="Arial"/>
        </w:rPr>
        <w:t xml:space="preserve">ustawy, Wykonawcy wraz z ofertą przedłożą listę podmiotów należących do tej samej grupy kapitałowej, o której mowa w art. 24 ust. 2 pkt 5 ustawy, albo informację o tym, że Wykonawca nie należy do grupy kapitałowej, zgodnie ze wzorem określonym w </w:t>
      </w:r>
      <w:r w:rsidRPr="00092ADE">
        <w:rPr>
          <w:rFonts w:ascii="Arial" w:eastAsia="Calibri" w:hAnsi="Arial" w:cs="Arial"/>
          <w:b/>
        </w:rPr>
        <w:t xml:space="preserve">załączniku nr </w:t>
      </w:r>
      <w:r w:rsidR="00FF3FC9">
        <w:rPr>
          <w:rFonts w:ascii="Arial" w:eastAsia="Calibri" w:hAnsi="Arial" w:cs="Arial"/>
          <w:b/>
        </w:rPr>
        <w:t>4</w:t>
      </w:r>
      <w:r w:rsidRPr="00092ADE">
        <w:rPr>
          <w:rFonts w:ascii="Arial" w:eastAsia="Calibri" w:hAnsi="Arial" w:cs="Arial"/>
          <w:b/>
        </w:rPr>
        <w:t xml:space="preserve"> do SIWZ.</w:t>
      </w:r>
    </w:p>
    <w:p w:rsidR="00092ADE" w:rsidRPr="00092ADE" w:rsidRDefault="00092ADE" w:rsidP="00092ADE">
      <w:pPr>
        <w:spacing w:after="0" w:line="240" w:lineRule="auto"/>
        <w:jc w:val="both"/>
        <w:rPr>
          <w:rFonts w:ascii="Arial" w:eastAsia="Calibri" w:hAnsi="Arial" w:cs="Arial"/>
          <w:b/>
        </w:rPr>
      </w:pPr>
    </w:p>
    <w:p w:rsidR="00092ADE" w:rsidRPr="00092ADE" w:rsidRDefault="00092ADE" w:rsidP="00092ADE">
      <w:pPr>
        <w:spacing w:after="0" w:line="240" w:lineRule="auto"/>
        <w:jc w:val="both"/>
        <w:rPr>
          <w:rFonts w:ascii="Arial" w:eastAsia="Calibri" w:hAnsi="Arial" w:cs="Arial"/>
          <w:b/>
        </w:rPr>
      </w:pPr>
      <w:r w:rsidRPr="00092ADE">
        <w:rPr>
          <w:rFonts w:ascii="Arial" w:eastAsia="Calibri" w:hAnsi="Arial" w:cs="Arial"/>
          <w:b/>
        </w:rPr>
        <w:t>VII. Dokumentacja przetargowa</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Wykonawcy mają obowiązek dokładnie zapoznać się z treścią wszystkich dokumentów przetargowych. Oferty, których treść nie odpowiada treści SIWZ zostaną odrzucone.</w:t>
      </w:r>
    </w:p>
    <w:p w:rsidR="00092ADE" w:rsidRPr="00092ADE" w:rsidRDefault="00092ADE" w:rsidP="00092ADE">
      <w:pPr>
        <w:tabs>
          <w:tab w:val="left" w:pos="1620"/>
        </w:tabs>
        <w:suppressAutoHyphens/>
        <w:spacing w:after="0" w:line="240" w:lineRule="auto"/>
        <w:jc w:val="both"/>
        <w:rPr>
          <w:rFonts w:ascii="Arial" w:eastAsia="Calibri" w:hAnsi="Arial" w:cs="Arial"/>
        </w:rPr>
      </w:pPr>
      <w:r w:rsidRPr="00092ADE">
        <w:rPr>
          <w:rFonts w:ascii="Arial" w:eastAsia="Calibri" w:hAnsi="Arial" w:cs="Arial"/>
        </w:rPr>
        <w:t>Wprowadzone wszelkie zmiany do dokumentów przetargowych, przed terminem składania ofert, zostaną przekazane pisemnie wszystkim Wykonawcom, którym Zamawiający przekazał SIWZ oraz umieszczone na stronie internetowej Zamawiającego.</w:t>
      </w:r>
    </w:p>
    <w:p w:rsidR="00092ADE" w:rsidRPr="00092ADE" w:rsidRDefault="00092ADE" w:rsidP="00092ADE">
      <w:pPr>
        <w:tabs>
          <w:tab w:val="left" w:pos="1620"/>
        </w:tabs>
        <w:suppressAutoHyphens/>
        <w:spacing w:after="0" w:line="240" w:lineRule="auto"/>
        <w:jc w:val="both"/>
        <w:rPr>
          <w:rFonts w:ascii="Arial" w:eastAsia="Calibri" w:hAnsi="Arial" w:cs="Arial"/>
        </w:rPr>
      </w:pPr>
    </w:p>
    <w:p w:rsidR="00092ADE" w:rsidRPr="00092ADE" w:rsidRDefault="00092ADE" w:rsidP="00092ADE">
      <w:pPr>
        <w:tabs>
          <w:tab w:val="left" w:pos="1620"/>
        </w:tabs>
        <w:suppressAutoHyphens/>
        <w:spacing w:after="0" w:line="240" w:lineRule="auto"/>
        <w:jc w:val="both"/>
        <w:rPr>
          <w:rFonts w:ascii="Arial" w:eastAsia="Calibri" w:hAnsi="Arial" w:cs="Arial"/>
          <w:b/>
        </w:rPr>
      </w:pPr>
      <w:r w:rsidRPr="00092ADE">
        <w:rPr>
          <w:rFonts w:ascii="Arial" w:eastAsia="Calibri" w:hAnsi="Arial" w:cs="Arial"/>
          <w:b/>
        </w:rPr>
        <w:t>VIII. Opis sposobu obliczenia ceny.</w:t>
      </w:r>
    </w:p>
    <w:p w:rsidR="00092ADE" w:rsidRPr="00092ADE" w:rsidRDefault="00092ADE" w:rsidP="00092ADE">
      <w:pPr>
        <w:suppressAutoHyphens/>
        <w:spacing w:after="0" w:line="240" w:lineRule="auto"/>
        <w:jc w:val="both"/>
        <w:outlineLvl w:val="0"/>
        <w:rPr>
          <w:rFonts w:ascii="Arial" w:eastAsia="Calibri" w:hAnsi="Arial" w:cs="Arial"/>
        </w:rPr>
      </w:pPr>
      <w:r w:rsidRPr="00092ADE">
        <w:rPr>
          <w:rFonts w:ascii="Arial" w:eastAsia="Calibri" w:hAnsi="Arial" w:cs="Arial"/>
          <w:noProof/>
        </w:rPr>
        <w:t>1. Oferta musi zawierać łączną cenę ryczałtową brutto przedmiotu zamówienia, zwaną dalej „łączną ceną brutto oferty” lub także „ceną”, w rozumieniu art. 3 ust. 1 pkt 1 ustawy z dnia 5 lipca 2001 r. o cenach (Dz. U. Nr 97 poz. 1050 z późn. zm.), tj. wartość wyrażoną w jednostkach pieniężnych, którą Zamawiający będzie obowiązany zapłacić Wykonawcy za usługę. W cenie uwzględnia się podatek od towarów i usług oraz podatek akcyzowy, jeżeli na podstawie odrębnych przepisów sprzedaż towaru (usługi</w:t>
      </w:r>
      <w:r w:rsidRPr="00092ADE">
        <w:rPr>
          <w:rFonts w:ascii="Arial" w:eastAsia="Calibri" w:hAnsi="Arial" w:cs="Arial"/>
        </w:rPr>
        <w:t>) podlega obciążeniu podatkiem od towarów i usług oraz podatkiem akcyzowym zgodnie z</w:t>
      </w:r>
      <w:r w:rsidR="00FF3FC9">
        <w:rPr>
          <w:rFonts w:ascii="Arial" w:eastAsia="Calibri" w:hAnsi="Arial" w:cs="Arial"/>
        </w:rPr>
        <w:t xml:space="preserve"> opisem przedmiotu zamówienia</w:t>
      </w:r>
      <w:r w:rsidRPr="00092ADE">
        <w:rPr>
          <w:rFonts w:ascii="Arial" w:eastAsia="Calibri" w:hAnsi="Arial" w:cs="Arial"/>
        </w:rPr>
        <w:t xml:space="preserve">. </w:t>
      </w:r>
    </w:p>
    <w:p w:rsidR="00092ADE" w:rsidRPr="00092ADE" w:rsidRDefault="00092ADE" w:rsidP="00092ADE">
      <w:pPr>
        <w:widowControl w:val="0"/>
        <w:autoSpaceDE w:val="0"/>
        <w:autoSpaceDN w:val="0"/>
        <w:adjustRightInd w:val="0"/>
        <w:spacing w:after="0" w:line="240" w:lineRule="auto"/>
        <w:jc w:val="both"/>
        <w:outlineLvl w:val="0"/>
        <w:rPr>
          <w:rFonts w:ascii="Arial" w:eastAsia="Calibri" w:hAnsi="Arial" w:cs="Arial"/>
        </w:rPr>
      </w:pPr>
      <w:r w:rsidRPr="00092ADE">
        <w:rPr>
          <w:rFonts w:ascii="Arial" w:eastAsia="Calibri" w:hAnsi="Arial" w:cs="Arial"/>
        </w:rPr>
        <w:t>2. Cena brutto podana przez Wykonawcę jest stała i wiążąca od chwili złożenia przez Wykonawcę oferty i nie ulegnie zmianie przez okres realizacji umowy.</w:t>
      </w:r>
    </w:p>
    <w:p w:rsidR="00092ADE" w:rsidRPr="00092ADE" w:rsidRDefault="00092ADE" w:rsidP="00092ADE">
      <w:pPr>
        <w:widowControl w:val="0"/>
        <w:suppressAutoHyphens/>
        <w:autoSpaceDE w:val="0"/>
        <w:autoSpaceDN w:val="0"/>
        <w:adjustRightInd w:val="0"/>
        <w:spacing w:after="0" w:line="240" w:lineRule="auto"/>
        <w:jc w:val="both"/>
        <w:outlineLvl w:val="0"/>
        <w:rPr>
          <w:rFonts w:ascii="Arial" w:eastAsia="Calibri" w:hAnsi="Arial" w:cs="Arial"/>
        </w:rPr>
      </w:pPr>
      <w:r w:rsidRPr="00092ADE">
        <w:rPr>
          <w:rFonts w:ascii="Arial" w:eastAsia="Calibri" w:hAnsi="Arial" w:cs="Arial"/>
        </w:rPr>
        <w:t xml:space="preserve">3. W cenie uwzględnia się wszystkie koszty, opłaty do wykonania i poniesienia przez Wykonawcę, a konieczne do wykonania przedmiotu umowy, oraz ewentualne upusty </w:t>
      </w:r>
      <w:r w:rsidRPr="00092ADE">
        <w:rPr>
          <w:rFonts w:ascii="Arial" w:eastAsia="Calibri" w:hAnsi="Arial" w:cs="Arial"/>
        </w:rPr>
        <w:br/>
        <w:t>i rabaty.</w:t>
      </w:r>
    </w:p>
    <w:p w:rsidR="00092ADE" w:rsidRPr="00092ADE" w:rsidRDefault="00092ADE" w:rsidP="00092ADE">
      <w:pPr>
        <w:suppressAutoHyphens/>
        <w:spacing w:after="0" w:line="240" w:lineRule="auto"/>
        <w:rPr>
          <w:rFonts w:ascii="Arial" w:eastAsia="Calibri" w:hAnsi="Arial" w:cs="Arial"/>
          <w:color w:val="FF0000"/>
        </w:rPr>
      </w:pPr>
    </w:p>
    <w:p w:rsidR="00092ADE" w:rsidRPr="00092ADE" w:rsidRDefault="00092ADE" w:rsidP="00092ADE">
      <w:pPr>
        <w:tabs>
          <w:tab w:val="left" w:pos="426"/>
        </w:tabs>
        <w:suppressAutoHyphens/>
        <w:spacing w:after="0" w:line="240" w:lineRule="auto"/>
        <w:ind w:left="426" w:hanging="426"/>
        <w:rPr>
          <w:rFonts w:ascii="Arial" w:eastAsia="Calibri" w:hAnsi="Arial" w:cs="Arial"/>
          <w:b/>
          <w:i/>
        </w:rPr>
      </w:pPr>
      <w:r w:rsidRPr="00092ADE">
        <w:rPr>
          <w:rFonts w:ascii="Arial" w:eastAsia="Calibri" w:hAnsi="Arial" w:cs="Arial"/>
          <w:b/>
        </w:rPr>
        <w:t>IX.  Opis kryteriów, którymi Zamawiający będzie się kierował przy wyborze oferty, wraz z podaniem znaczenia tych kryteriów i sposobu oceny ofert</w:t>
      </w:r>
      <w:r w:rsidRPr="00092ADE">
        <w:rPr>
          <w:rFonts w:ascii="Arial" w:eastAsia="Calibri" w:hAnsi="Arial" w:cs="Arial"/>
          <w:b/>
          <w:i/>
        </w:rPr>
        <w:t xml:space="preserve">. </w:t>
      </w:r>
    </w:p>
    <w:p w:rsidR="00092ADE" w:rsidRPr="00092ADE" w:rsidRDefault="00092ADE" w:rsidP="00092ADE">
      <w:pPr>
        <w:tabs>
          <w:tab w:val="left" w:pos="0"/>
        </w:tabs>
        <w:suppressAutoHyphens/>
        <w:spacing w:after="0" w:line="240" w:lineRule="auto"/>
        <w:jc w:val="both"/>
        <w:rPr>
          <w:rFonts w:ascii="Arial" w:eastAsia="Calibri" w:hAnsi="Arial" w:cs="Arial"/>
        </w:rPr>
      </w:pPr>
      <w:r w:rsidRPr="00092ADE">
        <w:rPr>
          <w:rFonts w:ascii="Arial" w:eastAsia="Calibri" w:hAnsi="Arial" w:cs="Arial"/>
        </w:rPr>
        <w:t xml:space="preserve">1. Wykonawca określi cenę oferty w sposób podany w formularzu ofertowym stanowiącym </w:t>
      </w:r>
      <w:r w:rsidRPr="00092ADE">
        <w:rPr>
          <w:rFonts w:ascii="Arial" w:eastAsia="Calibri" w:hAnsi="Arial" w:cs="Arial"/>
          <w:b/>
        </w:rPr>
        <w:t>załącznik nr</w:t>
      </w:r>
      <w:r w:rsidRPr="00092ADE">
        <w:rPr>
          <w:rFonts w:ascii="Arial" w:eastAsia="Calibri" w:hAnsi="Arial" w:cs="Arial"/>
        </w:rPr>
        <w:t xml:space="preserve"> </w:t>
      </w:r>
      <w:r w:rsidR="00FF3FC9">
        <w:rPr>
          <w:rFonts w:ascii="Arial" w:eastAsia="Calibri" w:hAnsi="Arial" w:cs="Arial"/>
          <w:b/>
        </w:rPr>
        <w:t xml:space="preserve">1 </w:t>
      </w:r>
      <w:r w:rsidRPr="00092ADE">
        <w:rPr>
          <w:rFonts w:ascii="Arial" w:eastAsia="Calibri" w:hAnsi="Arial" w:cs="Arial"/>
          <w:b/>
        </w:rPr>
        <w:t>do SIWZ.</w:t>
      </w:r>
      <w:r w:rsidRPr="00092ADE">
        <w:rPr>
          <w:rFonts w:ascii="Arial" w:eastAsia="Calibri" w:hAnsi="Arial" w:cs="Arial"/>
        </w:rPr>
        <w:t xml:space="preserve"> Zamawiający dokona oceny ofert, które nie podlegają odrzuceniu, na podstawie następujących kryteriów:</w:t>
      </w:r>
    </w:p>
    <w:p w:rsidR="00092ADE" w:rsidRDefault="00092ADE" w:rsidP="00092ADE">
      <w:pPr>
        <w:spacing w:after="0" w:line="240" w:lineRule="auto"/>
        <w:rPr>
          <w:rFonts w:ascii="Arial" w:eastAsia="Calibri" w:hAnsi="Arial" w:cs="Arial"/>
          <w:color w:val="FF0000"/>
        </w:rPr>
      </w:pPr>
    </w:p>
    <w:p w:rsidR="00D744AE" w:rsidRDefault="00D744AE" w:rsidP="00092ADE">
      <w:pPr>
        <w:spacing w:after="0" w:line="240" w:lineRule="auto"/>
        <w:rPr>
          <w:rFonts w:ascii="Arial" w:eastAsia="Calibri" w:hAnsi="Arial" w:cs="Arial"/>
          <w:color w:val="FF0000"/>
        </w:rPr>
      </w:pPr>
    </w:p>
    <w:p w:rsidR="00D744AE" w:rsidRDefault="00D744AE" w:rsidP="00092ADE">
      <w:pPr>
        <w:spacing w:after="0" w:line="240" w:lineRule="auto"/>
        <w:rPr>
          <w:rFonts w:ascii="Arial" w:eastAsia="Calibri" w:hAnsi="Arial" w:cs="Arial"/>
          <w:color w:val="FF0000"/>
        </w:rPr>
      </w:pPr>
    </w:p>
    <w:p w:rsidR="00D744AE" w:rsidRPr="00092ADE" w:rsidRDefault="00D744AE" w:rsidP="00092ADE">
      <w:pPr>
        <w:spacing w:after="0" w:line="240" w:lineRule="auto"/>
        <w:rPr>
          <w:rFonts w:ascii="Arial" w:eastAsia="Calibri" w:hAnsi="Arial" w:cs="Arial"/>
          <w:color w:val="FF0000"/>
        </w:rPr>
      </w:pPr>
    </w:p>
    <w:tbl>
      <w:tblPr>
        <w:tblW w:w="0" w:type="auto"/>
        <w:tblCellMar>
          <w:left w:w="0" w:type="dxa"/>
          <w:right w:w="0" w:type="dxa"/>
        </w:tblCellMar>
        <w:tblLook w:val="0000" w:firstRow="0" w:lastRow="0" w:firstColumn="0" w:lastColumn="0" w:noHBand="0" w:noVBand="0"/>
      </w:tblPr>
      <w:tblGrid>
        <w:gridCol w:w="828"/>
        <w:gridCol w:w="6300"/>
        <w:gridCol w:w="2084"/>
      </w:tblGrid>
      <w:tr w:rsidR="00092ADE" w:rsidRPr="00092ADE" w:rsidTr="0018791A">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2ADE" w:rsidRPr="00092ADE" w:rsidRDefault="00092ADE" w:rsidP="00092ADE">
            <w:pPr>
              <w:spacing w:after="0" w:line="240" w:lineRule="auto"/>
              <w:rPr>
                <w:rFonts w:ascii="Arial" w:eastAsia="Calibri" w:hAnsi="Arial" w:cs="Arial"/>
                <w:b/>
                <w:bCs/>
              </w:rPr>
            </w:pPr>
            <w:r w:rsidRPr="00092ADE">
              <w:rPr>
                <w:rFonts w:ascii="Arial" w:eastAsia="Calibri" w:hAnsi="Arial" w:cs="Arial"/>
                <w:b/>
                <w:bCs/>
              </w:rPr>
              <w:lastRenderedPageBreak/>
              <w:t xml:space="preserve">Lp. </w:t>
            </w:r>
          </w:p>
          <w:p w:rsidR="00092ADE" w:rsidRPr="00092ADE" w:rsidRDefault="00092ADE" w:rsidP="00092ADE">
            <w:pPr>
              <w:spacing w:after="0" w:line="240" w:lineRule="auto"/>
              <w:rPr>
                <w:rFonts w:ascii="Arial" w:eastAsia="Calibri" w:hAnsi="Arial" w:cs="Arial"/>
                <w:b/>
                <w:bCs/>
              </w:rPr>
            </w:pP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2ADE" w:rsidRPr="00092ADE" w:rsidRDefault="00092ADE" w:rsidP="00092ADE">
            <w:pPr>
              <w:spacing w:after="0" w:line="240" w:lineRule="auto"/>
              <w:jc w:val="center"/>
              <w:rPr>
                <w:rFonts w:ascii="Arial" w:eastAsia="Calibri" w:hAnsi="Arial" w:cs="Arial"/>
                <w:b/>
                <w:bCs/>
              </w:rPr>
            </w:pPr>
            <w:r w:rsidRPr="00092ADE">
              <w:rPr>
                <w:rFonts w:ascii="Arial" w:eastAsia="Calibri" w:hAnsi="Arial" w:cs="Arial"/>
                <w:b/>
                <w:bCs/>
              </w:rPr>
              <w:t>Kryterium</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2ADE" w:rsidRPr="00092ADE" w:rsidRDefault="00092ADE" w:rsidP="00092ADE">
            <w:pPr>
              <w:spacing w:after="0" w:line="240" w:lineRule="auto"/>
              <w:jc w:val="center"/>
              <w:rPr>
                <w:rFonts w:ascii="Arial" w:eastAsia="Calibri" w:hAnsi="Arial" w:cs="Arial"/>
                <w:b/>
                <w:bCs/>
              </w:rPr>
            </w:pPr>
            <w:r w:rsidRPr="00092ADE">
              <w:rPr>
                <w:rFonts w:ascii="Arial" w:eastAsia="Calibri" w:hAnsi="Arial" w:cs="Arial"/>
                <w:b/>
                <w:bCs/>
              </w:rPr>
              <w:t>Maksymalna liczba punktów</w:t>
            </w:r>
          </w:p>
        </w:tc>
      </w:tr>
      <w:tr w:rsidR="00092ADE" w:rsidRPr="00092ADE" w:rsidTr="0018791A">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2ADE" w:rsidRPr="00092ADE" w:rsidRDefault="00092ADE" w:rsidP="00092ADE">
            <w:pPr>
              <w:spacing w:after="0" w:line="240" w:lineRule="auto"/>
              <w:rPr>
                <w:rFonts w:ascii="Arial" w:eastAsia="Calibri" w:hAnsi="Arial" w:cs="Arial"/>
              </w:rPr>
            </w:pPr>
            <w:r w:rsidRPr="00092ADE">
              <w:rPr>
                <w:rFonts w:ascii="Arial" w:eastAsia="Calibri" w:hAnsi="Arial" w:cs="Arial"/>
              </w:rPr>
              <w:t>1</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092ADE" w:rsidRPr="00092ADE" w:rsidRDefault="00092ADE" w:rsidP="00092ADE">
            <w:pPr>
              <w:spacing w:after="0" w:line="240" w:lineRule="auto"/>
              <w:jc w:val="center"/>
              <w:rPr>
                <w:rFonts w:ascii="Arial" w:eastAsia="Calibri" w:hAnsi="Arial" w:cs="Arial"/>
              </w:rPr>
            </w:pPr>
            <w:r w:rsidRPr="00092ADE">
              <w:rPr>
                <w:rFonts w:ascii="Arial" w:eastAsia="Calibri" w:hAnsi="Arial" w:cs="Arial"/>
              </w:rPr>
              <w:t>Łączna cena brutto oferty</w:t>
            </w: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092ADE" w:rsidRPr="00092ADE" w:rsidRDefault="00092ADE" w:rsidP="00092ADE">
            <w:pPr>
              <w:spacing w:after="0" w:line="240" w:lineRule="auto"/>
              <w:jc w:val="center"/>
              <w:rPr>
                <w:rFonts w:ascii="Arial" w:eastAsia="Calibri" w:hAnsi="Arial" w:cs="Arial"/>
              </w:rPr>
            </w:pPr>
            <w:r w:rsidRPr="00092ADE">
              <w:rPr>
                <w:rFonts w:ascii="Arial" w:eastAsia="Calibri" w:hAnsi="Arial" w:cs="Arial"/>
              </w:rPr>
              <w:t>100</w:t>
            </w:r>
          </w:p>
        </w:tc>
      </w:tr>
    </w:tbl>
    <w:p w:rsidR="00092ADE" w:rsidRPr="00092ADE" w:rsidRDefault="00092ADE" w:rsidP="00092ADE">
      <w:pPr>
        <w:spacing w:after="0" w:line="240" w:lineRule="auto"/>
        <w:rPr>
          <w:rFonts w:ascii="Arial" w:eastAsia="Calibri" w:hAnsi="Arial" w:cs="Arial"/>
          <w:color w:val="FF0000"/>
        </w:rPr>
      </w:pPr>
    </w:p>
    <w:p w:rsidR="00092ADE" w:rsidRPr="00092ADE" w:rsidRDefault="00092ADE" w:rsidP="00092ADE">
      <w:pPr>
        <w:spacing w:after="0" w:line="240" w:lineRule="auto"/>
        <w:rPr>
          <w:rFonts w:ascii="Arial" w:eastAsia="Calibri" w:hAnsi="Arial" w:cs="Arial"/>
        </w:rPr>
      </w:pPr>
      <w:r w:rsidRPr="00092ADE">
        <w:rPr>
          <w:rFonts w:ascii="Arial" w:eastAsia="Calibri" w:hAnsi="Arial" w:cs="Arial"/>
        </w:rPr>
        <w:t xml:space="preserve">2. Sposób oceny ofert: </w:t>
      </w:r>
    </w:p>
    <w:p w:rsidR="00092ADE" w:rsidRPr="00092ADE" w:rsidRDefault="00092ADE" w:rsidP="00092ADE">
      <w:pPr>
        <w:tabs>
          <w:tab w:val="num" w:pos="360"/>
        </w:tabs>
        <w:spacing w:after="0" w:line="240" w:lineRule="auto"/>
        <w:rPr>
          <w:rFonts w:ascii="Arial" w:eastAsia="Calibri" w:hAnsi="Arial" w:cs="Arial"/>
        </w:rPr>
      </w:pPr>
      <w:r w:rsidRPr="00092ADE">
        <w:rPr>
          <w:rFonts w:ascii="Arial" w:eastAsia="Calibri" w:hAnsi="Arial" w:cs="Arial"/>
        </w:rPr>
        <w:t xml:space="preserve">Obliczenie liczby punktów przyznanych każdej ofercie zostanie dokonane na podstawie poniższego wzoru: </w:t>
      </w:r>
    </w:p>
    <w:p w:rsidR="00092ADE" w:rsidRPr="00092ADE" w:rsidRDefault="00092ADE" w:rsidP="00092ADE">
      <w:pPr>
        <w:tabs>
          <w:tab w:val="num" w:pos="360"/>
        </w:tabs>
        <w:spacing w:after="0" w:line="240" w:lineRule="auto"/>
        <w:ind w:left="360" w:hanging="360"/>
        <w:jc w:val="center"/>
        <w:rPr>
          <w:rFonts w:ascii="Arial" w:eastAsia="Calibri" w:hAnsi="Arial" w:cs="Arial"/>
          <w:b/>
        </w:rPr>
      </w:pPr>
      <w:r w:rsidRPr="00092ADE">
        <w:rPr>
          <w:rFonts w:ascii="Arial" w:eastAsia="Calibri" w:hAnsi="Arial" w:cs="Arial"/>
          <w:b/>
        </w:rPr>
        <w:t>Pi = 100 x Cmin / Ci</w:t>
      </w:r>
    </w:p>
    <w:p w:rsidR="00092ADE" w:rsidRPr="00092ADE" w:rsidRDefault="00092ADE" w:rsidP="00092ADE">
      <w:pPr>
        <w:tabs>
          <w:tab w:val="num" w:pos="360"/>
        </w:tabs>
        <w:spacing w:after="0" w:line="240" w:lineRule="auto"/>
        <w:ind w:left="360"/>
        <w:rPr>
          <w:rFonts w:ascii="Arial" w:eastAsia="Calibri" w:hAnsi="Arial" w:cs="Arial"/>
        </w:rPr>
      </w:pPr>
      <w:r w:rsidRPr="00092ADE">
        <w:rPr>
          <w:rFonts w:ascii="Arial" w:eastAsia="Calibri" w:hAnsi="Arial" w:cs="Arial"/>
        </w:rPr>
        <w:t>gdzie:</w:t>
      </w:r>
    </w:p>
    <w:p w:rsidR="00092ADE" w:rsidRPr="00092ADE" w:rsidRDefault="00092ADE" w:rsidP="00092ADE">
      <w:pPr>
        <w:tabs>
          <w:tab w:val="num" w:pos="360"/>
        </w:tabs>
        <w:spacing w:after="0" w:line="240" w:lineRule="auto"/>
        <w:ind w:left="360"/>
        <w:rPr>
          <w:rFonts w:ascii="Arial" w:eastAsia="Calibri" w:hAnsi="Arial" w:cs="Arial"/>
        </w:rPr>
      </w:pPr>
      <w:r w:rsidRPr="00092ADE">
        <w:rPr>
          <w:rFonts w:ascii="Arial" w:eastAsia="Calibri" w:hAnsi="Arial" w:cs="Arial"/>
          <w:b/>
        </w:rPr>
        <w:t>i</w:t>
      </w:r>
      <w:r w:rsidRPr="00092ADE">
        <w:rPr>
          <w:rFonts w:ascii="Arial" w:eastAsia="Calibri" w:hAnsi="Arial" w:cs="Arial"/>
        </w:rPr>
        <w:tab/>
      </w:r>
      <w:r w:rsidRPr="00092ADE">
        <w:rPr>
          <w:rFonts w:ascii="Arial" w:eastAsia="Calibri" w:hAnsi="Arial" w:cs="Arial"/>
        </w:rPr>
        <w:tab/>
        <w:t>to numer oferty,</w:t>
      </w:r>
    </w:p>
    <w:p w:rsidR="00092ADE" w:rsidRPr="00092ADE" w:rsidRDefault="00092ADE" w:rsidP="00092ADE">
      <w:pPr>
        <w:tabs>
          <w:tab w:val="num" w:pos="360"/>
        </w:tabs>
        <w:spacing w:after="0" w:line="240" w:lineRule="auto"/>
        <w:ind w:left="360"/>
        <w:rPr>
          <w:rFonts w:ascii="Arial" w:eastAsia="Calibri" w:hAnsi="Arial" w:cs="Arial"/>
        </w:rPr>
      </w:pPr>
      <w:r w:rsidRPr="00092ADE">
        <w:rPr>
          <w:rFonts w:ascii="Arial" w:eastAsia="Calibri" w:hAnsi="Arial" w:cs="Arial"/>
          <w:b/>
        </w:rPr>
        <w:t>P</w:t>
      </w:r>
      <w:r w:rsidRPr="00092ADE">
        <w:rPr>
          <w:rFonts w:ascii="Arial" w:eastAsia="Calibri" w:hAnsi="Arial" w:cs="Arial"/>
          <w:b/>
          <w:vertAlign w:val="subscript"/>
        </w:rPr>
        <w:t>i</w:t>
      </w:r>
      <w:r w:rsidRPr="00092ADE">
        <w:rPr>
          <w:rFonts w:ascii="Arial" w:eastAsia="Calibri" w:hAnsi="Arial" w:cs="Arial"/>
        </w:rPr>
        <w:tab/>
      </w:r>
      <w:r w:rsidRPr="00092ADE">
        <w:rPr>
          <w:rFonts w:ascii="Arial" w:eastAsia="Calibri" w:hAnsi="Arial" w:cs="Arial"/>
        </w:rPr>
        <w:tab/>
        <w:t>to liczba punktów przyznanych ocenianej ofercie,</w:t>
      </w:r>
    </w:p>
    <w:p w:rsidR="00092ADE" w:rsidRPr="00092ADE" w:rsidRDefault="00092ADE" w:rsidP="00092ADE">
      <w:pPr>
        <w:tabs>
          <w:tab w:val="num" w:pos="360"/>
        </w:tabs>
        <w:spacing w:after="0" w:line="240" w:lineRule="auto"/>
        <w:ind w:left="360"/>
        <w:rPr>
          <w:rFonts w:ascii="Arial" w:eastAsia="Calibri" w:hAnsi="Arial" w:cs="Arial"/>
        </w:rPr>
      </w:pPr>
      <w:r w:rsidRPr="00092ADE">
        <w:rPr>
          <w:rFonts w:ascii="Arial" w:eastAsia="Calibri" w:hAnsi="Arial" w:cs="Arial"/>
          <w:b/>
        </w:rPr>
        <w:t>C</w:t>
      </w:r>
      <w:r w:rsidRPr="00092ADE">
        <w:rPr>
          <w:rFonts w:ascii="Arial" w:eastAsia="Calibri" w:hAnsi="Arial" w:cs="Arial"/>
          <w:b/>
          <w:vertAlign w:val="subscript"/>
        </w:rPr>
        <w:t>min</w:t>
      </w:r>
      <w:r w:rsidRPr="00092ADE">
        <w:rPr>
          <w:rFonts w:ascii="Arial" w:eastAsia="Calibri" w:hAnsi="Arial" w:cs="Arial"/>
        </w:rPr>
        <w:tab/>
        <w:t xml:space="preserve">to najniższa łączna cena brutto oferty spośród łącznych cen brutto wszystkich </w:t>
      </w:r>
      <w:r w:rsidRPr="00092ADE">
        <w:rPr>
          <w:rFonts w:ascii="Arial" w:eastAsia="Calibri" w:hAnsi="Arial" w:cs="Arial"/>
        </w:rPr>
        <w:br/>
        <w:t xml:space="preserve">                  ofert,</w:t>
      </w:r>
    </w:p>
    <w:p w:rsidR="00092ADE" w:rsidRPr="00092ADE" w:rsidRDefault="00092ADE" w:rsidP="00092ADE">
      <w:pPr>
        <w:tabs>
          <w:tab w:val="num" w:pos="360"/>
        </w:tabs>
        <w:spacing w:after="0" w:line="240" w:lineRule="auto"/>
        <w:ind w:left="360"/>
        <w:rPr>
          <w:rFonts w:ascii="Arial" w:eastAsia="Calibri" w:hAnsi="Arial" w:cs="Arial"/>
        </w:rPr>
      </w:pPr>
      <w:r w:rsidRPr="00092ADE">
        <w:rPr>
          <w:rFonts w:ascii="Arial" w:eastAsia="Calibri" w:hAnsi="Arial" w:cs="Arial"/>
          <w:b/>
        </w:rPr>
        <w:t>C</w:t>
      </w:r>
      <w:r w:rsidRPr="00092ADE">
        <w:rPr>
          <w:rFonts w:ascii="Arial" w:eastAsia="Calibri" w:hAnsi="Arial" w:cs="Arial"/>
          <w:b/>
          <w:vertAlign w:val="subscript"/>
        </w:rPr>
        <w:t>i</w:t>
      </w:r>
      <w:r w:rsidRPr="00092ADE">
        <w:rPr>
          <w:rFonts w:ascii="Arial" w:eastAsia="Calibri" w:hAnsi="Arial" w:cs="Arial"/>
        </w:rPr>
        <w:tab/>
      </w:r>
      <w:r w:rsidRPr="00092ADE">
        <w:rPr>
          <w:rFonts w:ascii="Arial" w:eastAsia="Calibri" w:hAnsi="Arial" w:cs="Arial"/>
        </w:rPr>
        <w:tab/>
        <w:t>to łączna cena brutto ocenianej oferty.</w:t>
      </w:r>
    </w:p>
    <w:p w:rsidR="00092ADE" w:rsidRPr="00092ADE" w:rsidRDefault="00092ADE" w:rsidP="00092ADE">
      <w:pPr>
        <w:tabs>
          <w:tab w:val="num" w:pos="360"/>
        </w:tabs>
        <w:spacing w:after="0" w:line="240" w:lineRule="auto"/>
        <w:ind w:left="360" w:hanging="360"/>
        <w:jc w:val="both"/>
        <w:rPr>
          <w:rFonts w:ascii="Arial" w:eastAsia="Calibri" w:hAnsi="Arial" w:cs="Arial"/>
          <w:color w:val="FF0000"/>
        </w:rPr>
      </w:pPr>
    </w:p>
    <w:p w:rsidR="00092ADE" w:rsidRPr="00092ADE" w:rsidRDefault="00092ADE" w:rsidP="00092ADE">
      <w:pPr>
        <w:widowControl w:val="0"/>
        <w:suppressAutoHyphens/>
        <w:autoSpaceDE w:val="0"/>
        <w:autoSpaceDN w:val="0"/>
        <w:adjustRightInd w:val="0"/>
        <w:spacing w:after="0" w:line="240" w:lineRule="auto"/>
        <w:jc w:val="both"/>
        <w:outlineLvl w:val="0"/>
        <w:rPr>
          <w:rFonts w:ascii="Arial" w:eastAsia="Calibri" w:hAnsi="Arial" w:cs="Arial"/>
        </w:rPr>
      </w:pPr>
      <w:r w:rsidRPr="00092ADE">
        <w:rPr>
          <w:rFonts w:ascii="Arial" w:eastAsia="Calibri" w:hAnsi="Arial" w:cs="Arial"/>
        </w:rPr>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rsidR="00092ADE" w:rsidRPr="00092ADE" w:rsidRDefault="00092ADE" w:rsidP="00092ADE">
      <w:pPr>
        <w:widowControl w:val="0"/>
        <w:suppressAutoHyphens/>
        <w:autoSpaceDE w:val="0"/>
        <w:autoSpaceDN w:val="0"/>
        <w:adjustRightInd w:val="0"/>
        <w:spacing w:after="0" w:line="240" w:lineRule="auto"/>
        <w:jc w:val="both"/>
        <w:outlineLvl w:val="0"/>
        <w:rPr>
          <w:rFonts w:ascii="Arial" w:eastAsia="Calibri" w:hAnsi="Arial" w:cs="Arial"/>
        </w:rPr>
      </w:pPr>
      <w:r w:rsidRPr="00092ADE">
        <w:rPr>
          <w:rFonts w:ascii="Arial" w:eastAsia="Calibri" w:hAnsi="Arial" w:cs="Arial"/>
        </w:rPr>
        <w:t>3. Zgodnie z art. 87 ust. 2 ustawy 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2ADE" w:rsidRPr="00092ADE" w:rsidRDefault="00092ADE" w:rsidP="00092ADE">
      <w:pPr>
        <w:widowControl w:val="0"/>
        <w:suppressAutoHyphens/>
        <w:autoSpaceDE w:val="0"/>
        <w:autoSpaceDN w:val="0"/>
        <w:adjustRightInd w:val="0"/>
        <w:spacing w:after="0" w:line="240" w:lineRule="auto"/>
        <w:jc w:val="both"/>
        <w:outlineLvl w:val="0"/>
        <w:rPr>
          <w:rFonts w:ascii="Arial" w:eastAsia="Calibri" w:hAnsi="Arial" w:cs="Arial"/>
        </w:rPr>
      </w:pPr>
      <w:r w:rsidRPr="00092ADE">
        <w:rPr>
          <w:rFonts w:ascii="Arial" w:eastAsia="Calibri" w:hAnsi="Arial" w:cs="Arial"/>
        </w:rPr>
        <w:t xml:space="preserve">4.Zamawiający udzieli zamówienia publicznego temu spośród niewykluczonych </w:t>
      </w:r>
      <w:r w:rsidRPr="00092ADE">
        <w:rPr>
          <w:rFonts w:ascii="Arial" w:eastAsia="Calibri" w:hAnsi="Arial" w:cs="Arial"/>
        </w:rPr>
        <w:br/>
        <w:t>z postępowania Wykonawców, którego oferta w toku badania i oceny ofert nie zostanie odrzucona i zostanie uznana za najkorzystniejszą, tzn. otrzyma największą liczbę punktów.</w:t>
      </w:r>
    </w:p>
    <w:p w:rsidR="00092ADE" w:rsidRPr="00092ADE" w:rsidRDefault="00092ADE" w:rsidP="00092ADE">
      <w:pPr>
        <w:keepNext/>
        <w:keepLines/>
        <w:numPr>
          <w:ilvl w:val="12"/>
          <w:numId w:val="0"/>
        </w:numPr>
        <w:tabs>
          <w:tab w:val="left" w:pos="1620"/>
          <w:tab w:val="left" w:pos="8505"/>
          <w:tab w:val="left" w:pos="13608"/>
        </w:tabs>
        <w:spacing w:after="0" w:line="240" w:lineRule="auto"/>
        <w:jc w:val="both"/>
        <w:rPr>
          <w:rFonts w:ascii="Arial" w:eastAsia="Calibri" w:hAnsi="Arial" w:cs="Arial"/>
          <w:color w:val="FF0000"/>
        </w:rPr>
      </w:pPr>
      <w:bookmarkStart w:id="4" w:name="_Toc80168988"/>
    </w:p>
    <w:p w:rsidR="00092ADE" w:rsidRPr="00092ADE" w:rsidRDefault="00092ADE" w:rsidP="00092ADE">
      <w:pPr>
        <w:keepNext/>
        <w:keepLines/>
        <w:numPr>
          <w:ilvl w:val="12"/>
          <w:numId w:val="0"/>
        </w:numPr>
        <w:tabs>
          <w:tab w:val="left" w:pos="8505"/>
          <w:tab w:val="left" w:pos="13608"/>
        </w:tabs>
        <w:spacing w:after="0" w:line="240" w:lineRule="auto"/>
        <w:jc w:val="both"/>
        <w:rPr>
          <w:rFonts w:ascii="Arial" w:eastAsia="Times New Roman" w:hAnsi="Arial" w:cs="Arial"/>
          <w:b/>
          <w:kern w:val="16"/>
          <w:lang w:eastAsia="pl-PL"/>
        </w:rPr>
      </w:pPr>
      <w:r w:rsidRPr="00092ADE">
        <w:rPr>
          <w:rFonts w:ascii="Arial" w:eastAsia="Times New Roman" w:hAnsi="Arial" w:cs="Arial"/>
          <w:b/>
          <w:kern w:val="16"/>
          <w:lang w:eastAsia="pl-PL"/>
        </w:rPr>
        <w:t xml:space="preserve">X. </w:t>
      </w:r>
      <w:r w:rsidRPr="00092ADE">
        <w:rPr>
          <w:rFonts w:ascii="Arial" w:eastAsia="Times New Roman" w:hAnsi="Arial" w:cs="Arial"/>
          <w:b/>
          <w:spacing w:val="20"/>
          <w:kern w:val="16"/>
          <w:lang w:eastAsia="pl-PL"/>
        </w:rPr>
        <w:t xml:space="preserve">Informacje o sposobie porozumiewania się Zamawiającego </w:t>
      </w:r>
      <w:r w:rsidRPr="00092ADE">
        <w:rPr>
          <w:rFonts w:ascii="Arial" w:eastAsia="Times New Roman" w:hAnsi="Arial" w:cs="Arial"/>
          <w:b/>
          <w:spacing w:val="20"/>
          <w:kern w:val="16"/>
          <w:lang w:eastAsia="pl-PL"/>
        </w:rPr>
        <w:br/>
        <w:t xml:space="preserve">z Wykonawcami oraz przekazywania oświadczeń i dokumentów, </w:t>
      </w:r>
      <w:r w:rsidRPr="00092ADE">
        <w:rPr>
          <w:rFonts w:ascii="Arial" w:eastAsia="Times New Roman" w:hAnsi="Arial" w:cs="Arial"/>
          <w:b/>
          <w:spacing w:val="20"/>
          <w:kern w:val="16"/>
          <w:lang w:eastAsia="pl-PL"/>
        </w:rPr>
        <w:br/>
      </w:r>
      <w:bookmarkEnd w:id="4"/>
      <w:r w:rsidRPr="00092ADE">
        <w:rPr>
          <w:rFonts w:ascii="Arial" w:eastAsia="Times New Roman" w:hAnsi="Arial" w:cs="Arial"/>
          <w:b/>
          <w:spacing w:val="20"/>
          <w:kern w:val="16"/>
          <w:lang w:eastAsia="pl-PL"/>
        </w:rPr>
        <w:t xml:space="preserve">a także wskazanie osób uprawnionych do porozumiewania się </w:t>
      </w:r>
      <w:r w:rsidRPr="00092ADE">
        <w:rPr>
          <w:rFonts w:ascii="Arial" w:eastAsia="Times New Roman" w:hAnsi="Arial" w:cs="Arial"/>
          <w:b/>
          <w:spacing w:val="20"/>
          <w:kern w:val="16"/>
          <w:lang w:eastAsia="pl-PL"/>
        </w:rPr>
        <w:br/>
        <w:t>z Wykonawcami.</w:t>
      </w:r>
    </w:p>
    <w:p w:rsidR="00092ADE" w:rsidRPr="00092ADE" w:rsidRDefault="00092ADE" w:rsidP="00092ADE">
      <w:pPr>
        <w:numPr>
          <w:ilvl w:val="1"/>
          <w:numId w:val="5"/>
        </w:numPr>
        <w:tabs>
          <w:tab w:val="num" w:pos="284"/>
          <w:tab w:val="left" w:pos="8505"/>
          <w:tab w:val="left" w:pos="13608"/>
        </w:tabs>
        <w:spacing w:after="0" w:line="240" w:lineRule="auto"/>
        <w:jc w:val="both"/>
        <w:rPr>
          <w:rFonts w:ascii="Arial" w:eastAsia="Times New Roman" w:hAnsi="Arial" w:cs="Arial"/>
          <w:b/>
          <w:kern w:val="16"/>
          <w:lang w:eastAsia="pl-PL"/>
        </w:rPr>
      </w:pPr>
      <w:r w:rsidRPr="00092ADE">
        <w:rPr>
          <w:rFonts w:ascii="Arial" w:eastAsia="Times New Roman" w:hAnsi="Arial" w:cs="Arial"/>
          <w:kern w:val="16"/>
          <w:lang w:eastAsia="pl-PL"/>
        </w:rPr>
        <w:t>Oświadczenia, wnioski, zawiadomienia oraz informacje Zamawiający i Wykonawca przekazują</w:t>
      </w:r>
      <w:r w:rsidRPr="00092ADE">
        <w:rPr>
          <w:rFonts w:ascii="Arial" w:eastAsia="Times New Roman" w:hAnsi="Arial" w:cs="Arial"/>
          <w:b/>
          <w:kern w:val="16"/>
          <w:lang w:eastAsia="pl-PL"/>
        </w:rPr>
        <w:t xml:space="preserve"> </w:t>
      </w:r>
      <w:r w:rsidRPr="00092ADE">
        <w:rPr>
          <w:rFonts w:ascii="Arial" w:eastAsia="Times New Roman" w:hAnsi="Arial" w:cs="Arial"/>
          <w:kern w:val="16"/>
          <w:lang w:eastAsia="pl-PL"/>
        </w:rPr>
        <w:t xml:space="preserve">pisemnie. Adres do korespondencji:  </w:t>
      </w:r>
    </w:p>
    <w:p w:rsidR="00092ADE" w:rsidRPr="00092ADE" w:rsidRDefault="00092ADE" w:rsidP="00092ADE">
      <w:pPr>
        <w:tabs>
          <w:tab w:val="num" w:pos="898"/>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 xml:space="preserve">Regionalna Dyrekcja Ochrony Środowiska w Opolu, </w:t>
      </w:r>
    </w:p>
    <w:p w:rsidR="00092ADE" w:rsidRPr="00092ADE" w:rsidRDefault="00092ADE" w:rsidP="00092ADE">
      <w:pPr>
        <w:tabs>
          <w:tab w:val="num" w:pos="898"/>
          <w:tab w:val="left" w:pos="8505"/>
          <w:tab w:val="left" w:pos="13608"/>
        </w:tabs>
        <w:spacing w:after="0" w:line="240" w:lineRule="auto"/>
        <w:jc w:val="both"/>
        <w:rPr>
          <w:rFonts w:ascii="Arial" w:eastAsia="Times New Roman" w:hAnsi="Arial" w:cs="Arial"/>
          <w:b/>
          <w:kern w:val="16"/>
          <w:lang w:eastAsia="pl-PL"/>
        </w:rPr>
      </w:pPr>
      <w:r w:rsidRPr="00092ADE">
        <w:rPr>
          <w:rFonts w:ascii="Arial" w:eastAsia="Times New Roman" w:hAnsi="Arial" w:cs="Arial"/>
          <w:kern w:val="16"/>
          <w:lang w:eastAsia="pl-PL"/>
        </w:rPr>
        <w:t>ul. Obrońców Stalingradu 66, 45-512 Opole,  nr faksu 077/ 45-26-231</w:t>
      </w:r>
    </w:p>
    <w:p w:rsidR="00092ADE" w:rsidRPr="00092ADE" w:rsidRDefault="00092ADE" w:rsidP="00092ADE">
      <w:pPr>
        <w:tabs>
          <w:tab w:val="num" w:pos="898"/>
          <w:tab w:val="left" w:pos="8505"/>
          <w:tab w:val="left" w:pos="13608"/>
        </w:tabs>
        <w:spacing w:after="0" w:line="240" w:lineRule="auto"/>
        <w:jc w:val="both"/>
        <w:rPr>
          <w:rFonts w:ascii="Arial" w:eastAsia="Times New Roman" w:hAnsi="Arial" w:cs="Arial"/>
          <w:b/>
          <w:kern w:val="16"/>
          <w:lang w:val="de-DE" w:eastAsia="pl-PL"/>
        </w:rPr>
      </w:pPr>
      <w:r w:rsidRPr="00092ADE">
        <w:rPr>
          <w:rFonts w:ascii="Arial" w:eastAsia="Times New Roman" w:hAnsi="Arial" w:cs="Arial"/>
          <w:kern w:val="16"/>
          <w:lang w:val="de-DE" w:eastAsia="pl-PL"/>
        </w:rPr>
        <w:t>adres e-mail: RDOS.opole@rdos.gov.pl.</w:t>
      </w:r>
    </w:p>
    <w:p w:rsidR="00092ADE" w:rsidRPr="00092ADE" w:rsidRDefault="00092ADE" w:rsidP="00092ADE">
      <w:pPr>
        <w:numPr>
          <w:ilvl w:val="1"/>
          <w:numId w:val="5"/>
        </w:numPr>
        <w:tabs>
          <w:tab w:val="num" w:pos="284"/>
          <w:tab w:val="left" w:pos="7371"/>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Jeżeli Zamawiający lub Wykonawcy przekazują oświadczenia, wnioski, zawiadomienia oraz informacje faksem lub drogą elektroniczną, każda ze stron na żądanie drugiej niezwłocznie potwierdza fakt ich otrzymania.</w:t>
      </w:r>
    </w:p>
    <w:p w:rsidR="00092ADE" w:rsidRPr="00092ADE" w:rsidRDefault="00092ADE" w:rsidP="00092ADE">
      <w:pPr>
        <w:numPr>
          <w:ilvl w:val="1"/>
          <w:numId w:val="5"/>
        </w:numPr>
        <w:tabs>
          <w:tab w:val="num" w:pos="284"/>
          <w:tab w:val="left" w:pos="7371"/>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Wykonawcy, którzy do dnia składania ofert nie złożyli wymaganych przez Zamawiającego oświadczeń lub dokumentów, o których mowa w art. 25 ust. 1 i 26 ust. 2 d lub którzy nie złożyli pełnomocnictw, albo którzy złożyli wymagane przez Zamawiającego oświadczenia i dokumenty, o których mowa w art. 25 ust. 1 i 26 ust. 2 d,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092ADE" w:rsidRPr="00092ADE" w:rsidRDefault="00092ADE" w:rsidP="00092ADE">
      <w:pPr>
        <w:numPr>
          <w:ilvl w:val="1"/>
          <w:numId w:val="5"/>
        </w:numPr>
        <w:tabs>
          <w:tab w:val="num" w:pos="284"/>
          <w:tab w:val="left" w:pos="7371"/>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092ADE" w:rsidRPr="00092ADE" w:rsidRDefault="00092ADE" w:rsidP="00092ADE">
      <w:pPr>
        <w:numPr>
          <w:ilvl w:val="1"/>
          <w:numId w:val="5"/>
        </w:numPr>
        <w:tabs>
          <w:tab w:val="num" w:pos="284"/>
          <w:tab w:val="left" w:pos="7371"/>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Warunki uzyskania dodatkowych wyjaśnień dotyczących treści SIWZ:</w:t>
      </w:r>
    </w:p>
    <w:p w:rsidR="00092ADE" w:rsidRPr="00092ADE" w:rsidRDefault="00092ADE" w:rsidP="00092ADE">
      <w:pPr>
        <w:numPr>
          <w:ilvl w:val="1"/>
          <w:numId w:val="6"/>
        </w:numPr>
        <w:spacing w:after="0" w:line="240" w:lineRule="auto"/>
        <w:jc w:val="both"/>
        <w:outlineLvl w:val="0"/>
        <w:rPr>
          <w:rFonts w:ascii="Arial" w:eastAsia="Calibri" w:hAnsi="Arial" w:cs="Arial"/>
        </w:rPr>
      </w:pPr>
      <w:r w:rsidRPr="00092ADE">
        <w:rPr>
          <w:rFonts w:ascii="Arial" w:eastAsia="Calibri" w:hAnsi="Arial" w:cs="Arial"/>
        </w:rPr>
        <w:lastRenderedPageBreak/>
        <w:t xml:space="preserve">Wykonawca może zwrócić się do Zamawiającego o wyjaśnienie treści SIWZ. </w:t>
      </w:r>
      <w:r w:rsidRPr="00092ADE">
        <w:rPr>
          <w:rFonts w:ascii="Arial" w:eastAsia="Calibri" w:hAnsi="Arial" w:cs="Arial"/>
          <w:u w:val="single"/>
        </w:rPr>
        <w:t>Zamawiający jest obowiązany udzielić wyjaśnień niezwłocznie, jednak nie później niż, na 2 dni przed upływem terminu składania ofert,</w:t>
      </w:r>
      <w:r w:rsidRPr="00092ADE">
        <w:rPr>
          <w:rFonts w:ascii="Arial" w:eastAsia="Calibri" w:hAnsi="Arial" w:cs="Arial"/>
        </w:rPr>
        <w:t xml:space="preserve"> pod warunkiem, że wniosek o wyjaśnienie treści SIWZ wpłynął</w:t>
      </w:r>
      <w:r w:rsidRPr="00092ADE">
        <w:rPr>
          <w:rFonts w:ascii="Arial" w:eastAsia="TimesNewRoman" w:hAnsi="Arial" w:cs="Arial"/>
        </w:rPr>
        <w:t xml:space="preserve"> </w:t>
      </w:r>
      <w:r w:rsidRPr="00092ADE">
        <w:rPr>
          <w:rFonts w:ascii="Arial" w:eastAsia="Calibri" w:hAnsi="Arial" w:cs="Arial"/>
        </w:rPr>
        <w:t>do Zamawiającego nie później niż</w:t>
      </w:r>
      <w:r w:rsidRPr="00092ADE">
        <w:rPr>
          <w:rFonts w:ascii="Arial" w:eastAsia="TimesNewRoman" w:hAnsi="Arial" w:cs="Arial"/>
        </w:rPr>
        <w:t xml:space="preserve"> </w:t>
      </w:r>
      <w:r w:rsidRPr="00092ADE">
        <w:rPr>
          <w:rFonts w:ascii="Arial" w:eastAsia="Calibri" w:hAnsi="Arial" w:cs="Arial"/>
        </w:rPr>
        <w:t>do końca dnia, w którym upływa połowa wyznaczonego terminu składania ofert. Jednocześnie przedłużenie terminu składania ofert nie wpływa na bieg terminu składania wniosku o wyjaśnienie treści SIWZ.</w:t>
      </w:r>
    </w:p>
    <w:p w:rsidR="00092ADE" w:rsidRPr="00092ADE" w:rsidRDefault="00092ADE" w:rsidP="00092ADE">
      <w:pPr>
        <w:numPr>
          <w:ilvl w:val="1"/>
          <w:numId w:val="6"/>
        </w:numPr>
        <w:spacing w:after="0" w:line="240" w:lineRule="auto"/>
        <w:jc w:val="both"/>
        <w:outlineLvl w:val="0"/>
        <w:rPr>
          <w:rFonts w:ascii="Arial" w:eastAsia="Calibri" w:hAnsi="Arial" w:cs="Arial"/>
        </w:rPr>
      </w:pPr>
      <w:r w:rsidRPr="00092ADE">
        <w:rPr>
          <w:rFonts w:ascii="Arial" w:eastAsia="Calibri" w:hAnsi="Arial" w:cs="Arial"/>
        </w:rPr>
        <w:t xml:space="preserve">Wszelkie pytania dotyczące wyjaśnienia treści SIWZ powinny być wnoszone </w:t>
      </w:r>
      <w:r w:rsidRPr="00092ADE">
        <w:rPr>
          <w:rFonts w:ascii="Arial" w:eastAsia="Calibri" w:hAnsi="Arial" w:cs="Arial"/>
        </w:rPr>
        <w:br/>
        <w:t xml:space="preserve">w formie pisemnej, faksem lub drogą elektroniczną, w języku polskim lub wraz </w:t>
      </w:r>
      <w:r w:rsidRPr="00092ADE">
        <w:rPr>
          <w:rFonts w:ascii="Arial" w:eastAsia="Calibri" w:hAnsi="Arial" w:cs="Arial"/>
        </w:rPr>
        <w:br/>
        <w:t xml:space="preserve">z tłumaczeniem na język polski. </w:t>
      </w:r>
    </w:p>
    <w:p w:rsidR="00092ADE" w:rsidRPr="00092ADE" w:rsidRDefault="00092ADE" w:rsidP="00092ADE">
      <w:pPr>
        <w:numPr>
          <w:ilvl w:val="1"/>
          <w:numId w:val="6"/>
        </w:numPr>
        <w:spacing w:after="0" w:line="240" w:lineRule="auto"/>
        <w:jc w:val="both"/>
        <w:outlineLvl w:val="0"/>
        <w:rPr>
          <w:rFonts w:ascii="Arial" w:eastAsia="Calibri" w:hAnsi="Arial" w:cs="Arial"/>
        </w:rPr>
      </w:pPr>
      <w:r w:rsidRPr="00092ADE">
        <w:rPr>
          <w:rFonts w:ascii="Arial" w:eastAsia="Calibri" w:hAnsi="Arial" w:cs="Arial"/>
        </w:rPr>
        <w:t xml:space="preserve">Treść zapytań wraz z wyjaśnieniami Zamawiający przekazuje Wykonawcom, którym przekazał SIWZ, bez ujawnienia źródła zapytania, w tym umieszcza je na stronie internetowej, na której została zamieszczona SIWZ. </w:t>
      </w:r>
    </w:p>
    <w:p w:rsidR="00092ADE" w:rsidRPr="00092ADE" w:rsidRDefault="00092ADE" w:rsidP="00092ADE">
      <w:pPr>
        <w:numPr>
          <w:ilvl w:val="1"/>
          <w:numId w:val="5"/>
        </w:numPr>
        <w:tabs>
          <w:tab w:val="num" w:pos="284"/>
          <w:tab w:val="left" w:pos="7371"/>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Ze strony Zamawiającego osobą uprawnioną do kontaktowania się z wykonawcami są:</w:t>
      </w:r>
    </w:p>
    <w:p w:rsidR="00092ADE" w:rsidRPr="00092ADE" w:rsidRDefault="00092ADE" w:rsidP="00092ADE">
      <w:pPr>
        <w:spacing w:after="0" w:line="240" w:lineRule="auto"/>
        <w:ind w:firstLine="708"/>
        <w:rPr>
          <w:rFonts w:ascii="Arial" w:eastAsia="Calibri" w:hAnsi="Arial" w:cs="Arial"/>
          <w:lang w:eastAsia="pl-PL"/>
        </w:rPr>
      </w:pPr>
      <w:r w:rsidRPr="00092ADE">
        <w:rPr>
          <w:rFonts w:ascii="Arial" w:eastAsia="Calibri" w:hAnsi="Arial" w:cs="Arial"/>
          <w:lang w:eastAsia="pl-PL"/>
        </w:rPr>
        <w:t>6.1. W kwestiach proceduralnych:</w:t>
      </w:r>
    </w:p>
    <w:p w:rsidR="00092ADE" w:rsidRPr="00092ADE" w:rsidRDefault="00092ADE" w:rsidP="00092ADE">
      <w:pPr>
        <w:spacing w:after="0" w:line="240" w:lineRule="auto"/>
        <w:ind w:left="708"/>
        <w:rPr>
          <w:rFonts w:ascii="Arial" w:eastAsia="Calibri" w:hAnsi="Arial" w:cs="Arial"/>
          <w:lang w:eastAsia="pl-PL"/>
        </w:rPr>
      </w:pPr>
      <w:r w:rsidRPr="00092ADE">
        <w:rPr>
          <w:rFonts w:ascii="Arial" w:eastAsia="Calibri" w:hAnsi="Arial" w:cs="Arial"/>
          <w:lang w:eastAsia="pl-PL"/>
        </w:rPr>
        <w:t xml:space="preserve">Marta Kulon, e-mail: </w:t>
      </w:r>
      <w:hyperlink r:id="rId9" w:history="1">
        <w:r w:rsidRPr="00092ADE">
          <w:rPr>
            <w:rFonts w:ascii="Arial" w:eastAsia="Calibri" w:hAnsi="Arial" w:cs="Arial"/>
            <w:color w:val="0000FF"/>
            <w:u w:val="single"/>
            <w:lang w:eastAsia="pl-PL"/>
          </w:rPr>
          <w:t>Marta.Kulon.opole@rdos.gov.pl</w:t>
        </w:r>
      </w:hyperlink>
      <w:r w:rsidRPr="00092ADE">
        <w:rPr>
          <w:rFonts w:ascii="Arial" w:eastAsia="Calibri" w:hAnsi="Arial" w:cs="Arial"/>
          <w:lang w:eastAsia="pl-PL"/>
        </w:rPr>
        <w:t xml:space="preserve">, </w:t>
      </w:r>
    </w:p>
    <w:p w:rsidR="00092ADE" w:rsidRPr="00092ADE" w:rsidRDefault="00092ADE" w:rsidP="00092ADE">
      <w:pPr>
        <w:tabs>
          <w:tab w:val="left" w:pos="7371"/>
          <w:tab w:val="left" w:pos="8505"/>
          <w:tab w:val="left" w:pos="13608"/>
        </w:tabs>
        <w:spacing w:after="0" w:line="240" w:lineRule="auto"/>
        <w:jc w:val="both"/>
        <w:rPr>
          <w:rFonts w:ascii="Arial" w:eastAsia="Calibri" w:hAnsi="Arial" w:cs="Arial"/>
          <w:lang w:eastAsia="pl-PL"/>
        </w:rPr>
      </w:pPr>
      <w:r w:rsidRPr="00092ADE">
        <w:rPr>
          <w:rFonts w:ascii="Arial" w:eastAsia="Calibri" w:hAnsi="Arial" w:cs="Arial"/>
          <w:lang w:eastAsia="pl-PL"/>
        </w:rPr>
        <w:t xml:space="preserve">           6.2. W kwestiach merytorycznych:</w:t>
      </w:r>
    </w:p>
    <w:p w:rsidR="00092ADE" w:rsidRPr="00092ADE" w:rsidRDefault="00092ADE" w:rsidP="00092ADE">
      <w:pPr>
        <w:spacing w:after="0" w:line="240" w:lineRule="auto"/>
        <w:rPr>
          <w:rFonts w:ascii="Arial" w:eastAsia="Calibri" w:hAnsi="Arial" w:cs="Arial"/>
          <w:lang w:val="de-DE" w:eastAsia="pl-PL"/>
        </w:rPr>
      </w:pPr>
      <w:r w:rsidRPr="00092ADE">
        <w:rPr>
          <w:rFonts w:ascii="Arial" w:eastAsia="Calibri" w:hAnsi="Arial" w:cs="Arial"/>
          <w:lang w:val="de-DE" w:eastAsia="pl-PL"/>
        </w:rPr>
        <w:t xml:space="preserve">     </w:t>
      </w:r>
      <w:r w:rsidRPr="00092ADE">
        <w:rPr>
          <w:rFonts w:ascii="Arial" w:eastAsia="Calibri" w:hAnsi="Arial" w:cs="Arial"/>
          <w:lang w:val="de-DE" w:eastAsia="pl-PL"/>
        </w:rPr>
        <w:tab/>
      </w:r>
      <w:r w:rsidR="00D744AE">
        <w:rPr>
          <w:rFonts w:ascii="Arial" w:eastAsia="Calibri" w:hAnsi="Arial" w:cs="Arial"/>
          <w:lang w:val="de-DE" w:eastAsia="pl-PL"/>
        </w:rPr>
        <w:t>Kamil Kaniecki</w:t>
      </w:r>
      <w:r>
        <w:rPr>
          <w:rFonts w:ascii="Arial" w:eastAsia="Calibri" w:hAnsi="Arial" w:cs="Arial"/>
          <w:lang w:val="de-DE" w:eastAsia="pl-PL"/>
        </w:rPr>
        <w:t>, e-mail:</w:t>
      </w:r>
      <w:hyperlink r:id="rId10" w:history="1">
        <w:r w:rsidRPr="00723E6C">
          <w:rPr>
            <w:rStyle w:val="Hipercze"/>
            <w:rFonts w:ascii="Arial" w:eastAsia="Calibri" w:hAnsi="Arial" w:cs="Arial"/>
            <w:lang w:val="de-DE" w:eastAsia="pl-PL"/>
          </w:rPr>
          <w:t>Kamil.Kaniecki.opole@rdos.gov.pl</w:t>
        </w:r>
      </w:hyperlink>
      <w:r w:rsidRPr="00092ADE">
        <w:rPr>
          <w:rFonts w:ascii="Arial" w:eastAsia="Calibri" w:hAnsi="Arial" w:cs="Arial"/>
          <w:lang w:val="de-DE" w:eastAsia="pl-PL"/>
        </w:rPr>
        <w:t xml:space="preserve">, </w:t>
      </w:r>
    </w:p>
    <w:p w:rsidR="00092ADE" w:rsidRPr="00A3097D" w:rsidRDefault="00092ADE" w:rsidP="00092ADE">
      <w:pPr>
        <w:spacing w:after="0" w:line="240" w:lineRule="auto"/>
        <w:rPr>
          <w:rFonts w:ascii="Arial" w:eastAsia="Calibri" w:hAnsi="Arial" w:cs="Arial"/>
        </w:rPr>
      </w:pPr>
    </w:p>
    <w:p w:rsidR="00092ADE" w:rsidRPr="00A3097D" w:rsidRDefault="00092ADE" w:rsidP="00092ADE">
      <w:pPr>
        <w:spacing w:after="0" w:line="240" w:lineRule="auto"/>
        <w:rPr>
          <w:rFonts w:ascii="Arial" w:eastAsia="Calibri" w:hAnsi="Arial" w:cs="Arial"/>
          <w:color w:val="FF0000"/>
        </w:rPr>
      </w:pPr>
    </w:p>
    <w:p w:rsidR="00092ADE" w:rsidRPr="00092ADE" w:rsidRDefault="00092ADE" w:rsidP="00092ADE">
      <w:pPr>
        <w:keepNext/>
        <w:tabs>
          <w:tab w:val="left" w:pos="1620"/>
        </w:tabs>
        <w:spacing w:after="0" w:line="240" w:lineRule="auto"/>
        <w:ind w:left="1620" w:hanging="1620"/>
        <w:outlineLvl w:val="0"/>
        <w:rPr>
          <w:rFonts w:ascii="Arial" w:eastAsia="Times New Roman" w:hAnsi="Arial" w:cs="Arial"/>
          <w:b/>
          <w:bCs/>
          <w:kern w:val="32"/>
          <w:lang w:val="x-none"/>
        </w:rPr>
      </w:pPr>
      <w:r w:rsidRPr="00092ADE">
        <w:rPr>
          <w:rFonts w:ascii="Arial" w:eastAsia="Times New Roman" w:hAnsi="Arial" w:cs="Arial"/>
          <w:b/>
          <w:bCs/>
          <w:kern w:val="32"/>
          <w:lang w:val="x-none"/>
        </w:rPr>
        <w:t>XI</w:t>
      </w:r>
      <w:r w:rsidRPr="00092ADE">
        <w:rPr>
          <w:rFonts w:ascii="Arial" w:eastAsia="Times New Roman" w:hAnsi="Arial" w:cs="Arial"/>
          <w:b/>
          <w:bCs/>
          <w:kern w:val="32"/>
        </w:rPr>
        <w:t>.</w:t>
      </w:r>
      <w:r w:rsidRPr="00092ADE">
        <w:rPr>
          <w:rFonts w:ascii="Arial" w:eastAsia="Times New Roman" w:hAnsi="Arial" w:cs="Arial"/>
          <w:b/>
          <w:bCs/>
          <w:kern w:val="32"/>
          <w:lang w:val="x-none"/>
        </w:rPr>
        <w:t xml:space="preserve"> Wymagania dotyczące wadium.</w:t>
      </w:r>
    </w:p>
    <w:p w:rsidR="00092ADE" w:rsidRPr="00092ADE" w:rsidRDefault="00092ADE" w:rsidP="00D744AE">
      <w:pPr>
        <w:spacing w:after="0" w:line="240" w:lineRule="auto"/>
        <w:outlineLvl w:val="0"/>
        <w:rPr>
          <w:rFonts w:ascii="Arial" w:eastAsia="Calibri" w:hAnsi="Arial" w:cs="Arial"/>
          <w:noProof/>
        </w:rPr>
      </w:pPr>
      <w:r w:rsidRPr="00092ADE">
        <w:rPr>
          <w:rFonts w:ascii="Arial" w:eastAsia="Calibri" w:hAnsi="Arial" w:cs="Arial"/>
          <w:noProof/>
        </w:rPr>
        <w:t>Zamawiający nie żąda od Wykonawców wniesienia wadium.</w:t>
      </w:r>
    </w:p>
    <w:p w:rsidR="00092ADE" w:rsidRPr="00092ADE" w:rsidRDefault="00092ADE" w:rsidP="00092ADE">
      <w:pPr>
        <w:tabs>
          <w:tab w:val="left" w:pos="8505"/>
          <w:tab w:val="left" w:pos="13608"/>
        </w:tabs>
        <w:spacing w:after="0" w:line="240" w:lineRule="auto"/>
        <w:jc w:val="both"/>
        <w:rPr>
          <w:rFonts w:ascii="Arial" w:eastAsia="Calibri" w:hAnsi="Arial" w:cs="Arial"/>
          <w:lang w:val="x-none"/>
        </w:rPr>
      </w:pPr>
    </w:p>
    <w:p w:rsidR="00092ADE" w:rsidRPr="00092ADE" w:rsidRDefault="00092ADE" w:rsidP="00092ADE">
      <w:pPr>
        <w:keepNext/>
        <w:tabs>
          <w:tab w:val="left" w:pos="1620"/>
        </w:tabs>
        <w:spacing w:after="0" w:line="240" w:lineRule="auto"/>
        <w:outlineLvl w:val="0"/>
        <w:rPr>
          <w:rFonts w:ascii="Arial" w:eastAsia="Times New Roman" w:hAnsi="Arial" w:cs="Arial"/>
          <w:b/>
          <w:bCs/>
          <w:kern w:val="32"/>
          <w:lang w:val="x-none"/>
        </w:rPr>
      </w:pPr>
      <w:r w:rsidRPr="00092ADE">
        <w:rPr>
          <w:rFonts w:ascii="Arial" w:eastAsia="Times New Roman" w:hAnsi="Arial" w:cs="Arial"/>
          <w:b/>
          <w:bCs/>
          <w:kern w:val="32"/>
          <w:lang w:val="x-none"/>
        </w:rPr>
        <w:t>X</w:t>
      </w:r>
      <w:r w:rsidRPr="00092ADE">
        <w:rPr>
          <w:rFonts w:ascii="Arial" w:eastAsia="Times New Roman" w:hAnsi="Arial" w:cs="Arial"/>
          <w:b/>
          <w:bCs/>
          <w:kern w:val="32"/>
        </w:rPr>
        <w:t xml:space="preserve">II. </w:t>
      </w:r>
      <w:r w:rsidRPr="00092ADE">
        <w:rPr>
          <w:rFonts w:ascii="Arial" w:eastAsia="Times New Roman" w:hAnsi="Arial" w:cs="Arial"/>
          <w:b/>
          <w:bCs/>
          <w:kern w:val="32"/>
          <w:lang w:val="x-none"/>
        </w:rPr>
        <w:t>Termin związania ofertą.</w:t>
      </w:r>
    </w:p>
    <w:p w:rsidR="00092ADE" w:rsidRPr="00092ADE" w:rsidRDefault="00092ADE" w:rsidP="00D744AE">
      <w:pPr>
        <w:tabs>
          <w:tab w:val="left" w:pos="7371"/>
          <w:tab w:val="left" w:pos="8505"/>
          <w:tab w:val="left" w:pos="13608"/>
        </w:tabs>
        <w:spacing w:after="0" w:line="240" w:lineRule="auto"/>
        <w:jc w:val="both"/>
        <w:rPr>
          <w:rFonts w:ascii="Arial" w:eastAsia="Times New Roman" w:hAnsi="Arial" w:cs="Arial"/>
          <w:kern w:val="16"/>
          <w:lang w:eastAsia="pl-PL"/>
        </w:rPr>
      </w:pPr>
      <w:r w:rsidRPr="00092ADE">
        <w:rPr>
          <w:rFonts w:ascii="Arial" w:eastAsia="Times New Roman" w:hAnsi="Arial" w:cs="Arial"/>
          <w:kern w:val="16"/>
          <w:lang w:eastAsia="pl-PL"/>
        </w:rPr>
        <w:t>Wykonawca jest związany ofertą przez okres 30 dni.</w:t>
      </w:r>
    </w:p>
    <w:p w:rsidR="00092ADE" w:rsidRPr="00092ADE" w:rsidRDefault="00092ADE" w:rsidP="00092ADE">
      <w:pPr>
        <w:spacing w:after="0" w:line="240" w:lineRule="auto"/>
        <w:rPr>
          <w:rFonts w:ascii="Arial" w:eastAsia="Calibri" w:hAnsi="Arial" w:cs="Arial"/>
          <w:color w:val="FF0000"/>
          <w:lang w:eastAsia="pl-PL"/>
        </w:rPr>
      </w:pPr>
    </w:p>
    <w:p w:rsidR="00092ADE" w:rsidRPr="00092ADE" w:rsidRDefault="00092ADE" w:rsidP="00092ADE">
      <w:pPr>
        <w:keepNext/>
        <w:spacing w:after="0" w:line="240" w:lineRule="auto"/>
        <w:ind w:left="1620" w:hanging="1620"/>
        <w:outlineLvl w:val="0"/>
        <w:rPr>
          <w:rFonts w:ascii="Arial" w:eastAsia="Times New Roman" w:hAnsi="Arial" w:cs="Arial"/>
          <w:b/>
          <w:bCs/>
          <w:kern w:val="32"/>
          <w:lang w:val="x-none"/>
        </w:rPr>
      </w:pPr>
      <w:r w:rsidRPr="00092ADE">
        <w:rPr>
          <w:rFonts w:ascii="Arial" w:eastAsia="Times New Roman" w:hAnsi="Arial" w:cs="Arial"/>
          <w:b/>
          <w:bCs/>
          <w:kern w:val="32"/>
          <w:lang w:val="x-none"/>
        </w:rPr>
        <w:t>X</w:t>
      </w:r>
      <w:r w:rsidRPr="00092ADE">
        <w:rPr>
          <w:rFonts w:ascii="Arial" w:eastAsia="Times New Roman" w:hAnsi="Arial" w:cs="Arial"/>
          <w:b/>
          <w:bCs/>
          <w:kern w:val="32"/>
        </w:rPr>
        <w:t xml:space="preserve">III. </w:t>
      </w:r>
      <w:r w:rsidRPr="00092ADE">
        <w:rPr>
          <w:rFonts w:ascii="Arial" w:eastAsia="Times New Roman" w:hAnsi="Arial" w:cs="Arial"/>
          <w:b/>
          <w:bCs/>
          <w:kern w:val="32"/>
          <w:lang w:val="x-none"/>
        </w:rPr>
        <w:t>Opis sposobu przygotowywania ofert.</w:t>
      </w:r>
    </w:p>
    <w:p w:rsidR="00092ADE" w:rsidRPr="00092ADE" w:rsidRDefault="00092ADE" w:rsidP="00D744AE">
      <w:pPr>
        <w:numPr>
          <w:ilvl w:val="0"/>
          <w:numId w:val="2"/>
        </w:numPr>
        <w:tabs>
          <w:tab w:val="clear" w:pos="502"/>
          <w:tab w:val="num" w:pos="0"/>
          <w:tab w:val="num" w:pos="284"/>
        </w:tabs>
        <w:spacing w:after="0" w:line="240" w:lineRule="auto"/>
        <w:ind w:left="0" w:firstLine="0"/>
        <w:jc w:val="both"/>
        <w:outlineLvl w:val="0"/>
        <w:rPr>
          <w:rFonts w:ascii="Arial" w:eastAsia="Times New Roman" w:hAnsi="Arial" w:cs="Arial"/>
          <w:noProof/>
          <w:lang w:eastAsia="pl-PL"/>
        </w:rPr>
      </w:pPr>
      <w:r w:rsidRPr="00092ADE">
        <w:rPr>
          <w:rFonts w:ascii="Arial" w:eastAsia="Times New Roman" w:hAnsi="Arial" w:cs="Arial"/>
          <w:noProof/>
          <w:lang w:eastAsia="pl-PL"/>
        </w:rPr>
        <w:t xml:space="preserve">Wykonawca przygotowuje i przedstawia ofertę zgodnie z opisem określonym w SIWZ. </w:t>
      </w:r>
    </w:p>
    <w:p w:rsidR="00092ADE" w:rsidRPr="00092ADE" w:rsidRDefault="00092ADE" w:rsidP="00D744AE">
      <w:pPr>
        <w:numPr>
          <w:ilvl w:val="0"/>
          <w:numId w:val="2"/>
        </w:numPr>
        <w:tabs>
          <w:tab w:val="clear" w:pos="502"/>
          <w:tab w:val="num" w:pos="0"/>
          <w:tab w:val="num" w:pos="284"/>
        </w:tabs>
        <w:spacing w:after="0" w:line="240" w:lineRule="auto"/>
        <w:ind w:left="0" w:firstLine="0"/>
        <w:jc w:val="both"/>
        <w:outlineLvl w:val="0"/>
        <w:rPr>
          <w:rFonts w:ascii="Arial" w:eastAsia="Times New Roman" w:hAnsi="Arial" w:cs="Arial"/>
          <w:noProof/>
          <w:lang w:eastAsia="pl-PL"/>
        </w:rPr>
      </w:pPr>
      <w:r w:rsidRPr="00092ADE">
        <w:rPr>
          <w:rFonts w:ascii="Arial" w:eastAsia="Times New Roman" w:hAnsi="Arial" w:cs="Arial"/>
          <w:noProof/>
          <w:lang w:eastAsia="pl-PL"/>
        </w:rPr>
        <w:t>Treść oferty musi odpowiadać treści SIWZ.</w:t>
      </w:r>
    </w:p>
    <w:p w:rsidR="00092ADE" w:rsidRPr="00092ADE" w:rsidRDefault="00092ADE" w:rsidP="00D744AE">
      <w:pPr>
        <w:numPr>
          <w:ilvl w:val="0"/>
          <w:numId w:val="2"/>
        </w:numPr>
        <w:tabs>
          <w:tab w:val="clear" w:pos="502"/>
          <w:tab w:val="num" w:pos="0"/>
          <w:tab w:val="num" w:pos="284"/>
        </w:tabs>
        <w:spacing w:after="0" w:line="240" w:lineRule="auto"/>
        <w:ind w:left="0" w:firstLine="0"/>
        <w:jc w:val="both"/>
        <w:outlineLvl w:val="0"/>
        <w:rPr>
          <w:rFonts w:ascii="Arial" w:eastAsia="Times New Roman" w:hAnsi="Arial" w:cs="Arial"/>
          <w:noProof/>
          <w:lang w:eastAsia="pl-PL"/>
        </w:rPr>
      </w:pPr>
      <w:r w:rsidRPr="00092ADE">
        <w:rPr>
          <w:rFonts w:ascii="Arial" w:eastAsia="Times New Roman" w:hAnsi="Arial" w:cs="Arial"/>
          <w:noProof/>
          <w:lang w:eastAsia="pl-PL"/>
        </w:rPr>
        <w:t>Ofertę należy złożyć, pod rygorem nieważności, w formie pisemnej.</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4. Wykonawca ma prawo złożyć tylko jedną ofertę. Oferty Wykonawcy, który złoży więcej niż jedną ofertę, zostaną uznane za niezgodne z ustawą i odrzucone.</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 xml:space="preserve">5. Zgodnie z art. 9 ust. 2 ustawy postępowanie o udzielenie zamówienia prowadzi się </w:t>
      </w:r>
      <w:r w:rsidRPr="00092ADE">
        <w:rPr>
          <w:rFonts w:ascii="Arial" w:eastAsia="Times New Roman" w:hAnsi="Arial" w:cs="Arial"/>
          <w:noProof/>
          <w:lang w:eastAsia="pl-PL"/>
        </w:rPr>
        <w:br/>
        <w:t>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Wykonawcy, z uwzględnieniem zapisów do niniejszej SIWZ.</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6. Oferta, a także inne załączone dokumenty i oświadczenia, powinny być czytelne, napisane pismem maszynowym, komputerowym lub odręcznie oraz podpisane czytelnie lub podpisane i opatrzone pieczątką z imieniem i nazwiskiem (w przypadku załączenia wymaganych kopii dokumentów poświadczona za zgodność z oryginałem) przez osobę upoważnioną do reprezentowania Wykonawcy.</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7. Zaleca się, aby oferta zawierała spis treści oraz numerację stron.</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8. Do oferty muszą być załączone wszystkie dokumenty wymagane odpowiednimi postanowieniami SIWZ.</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9. Zaleca się, aby wszystkie strony oferty były złączone w sposób trwały, uniemożliwiający ich rozłączenie, bez naruszenia integralności oferty.</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10. Zaleca się, aby wszelkie zmiany, poprawki, modyfikacje i uzupełnienia w tekście oferty były parafowane i datowane przez upoważnionego przedstawiciela Wykonawcy.</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11. Wykonawca musi umieścić ofertę wraz ze wszystkimi załącznikami w prawidłowym, zamkniętym opakowaniu, w sposób gwarantujący zachowanie w poufności jej treści oraz zabezpieczający jej nienaruszalność do terminu otwarcia ofert.</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12. Opakowanie musi posiadać:</w:t>
      </w:r>
    </w:p>
    <w:p w:rsidR="00092ADE" w:rsidRPr="00092ADE" w:rsidRDefault="00092ADE" w:rsidP="00092ADE">
      <w:pPr>
        <w:tabs>
          <w:tab w:val="left" w:pos="900"/>
        </w:tabs>
        <w:spacing w:after="0" w:line="240" w:lineRule="auto"/>
        <w:ind w:left="900" w:hanging="540"/>
        <w:jc w:val="both"/>
        <w:outlineLvl w:val="0"/>
        <w:rPr>
          <w:rFonts w:ascii="Arial" w:eastAsia="Times New Roman" w:hAnsi="Arial" w:cs="Arial"/>
          <w:noProof/>
          <w:lang w:eastAsia="pl-PL"/>
        </w:rPr>
      </w:pPr>
      <w:r w:rsidRPr="00092ADE">
        <w:rPr>
          <w:rFonts w:ascii="Arial" w:eastAsia="Times New Roman" w:hAnsi="Arial" w:cs="Arial"/>
          <w:noProof/>
          <w:lang w:eastAsia="pl-PL"/>
        </w:rPr>
        <w:t>12.1. nazwę i adres Wykonawcy,</w:t>
      </w:r>
    </w:p>
    <w:p w:rsidR="00092ADE" w:rsidRPr="00092ADE" w:rsidRDefault="00092ADE" w:rsidP="00092ADE">
      <w:pPr>
        <w:tabs>
          <w:tab w:val="left" w:pos="900"/>
        </w:tabs>
        <w:spacing w:after="0" w:line="240" w:lineRule="auto"/>
        <w:ind w:left="900" w:hanging="540"/>
        <w:jc w:val="both"/>
        <w:outlineLvl w:val="0"/>
        <w:rPr>
          <w:rFonts w:ascii="Arial" w:eastAsia="Times New Roman" w:hAnsi="Arial" w:cs="Arial"/>
          <w:noProof/>
          <w:lang w:eastAsia="pl-PL"/>
        </w:rPr>
      </w:pPr>
      <w:r w:rsidRPr="00092ADE">
        <w:rPr>
          <w:rFonts w:ascii="Arial" w:eastAsia="Times New Roman" w:hAnsi="Arial" w:cs="Arial"/>
          <w:noProof/>
          <w:lang w:eastAsia="pl-PL"/>
        </w:rPr>
        <w:t>12.2. nazwę i adres Zamawiającego:</w:t>
      </w:r>
    </w:p>
    <w:p w:rsidR="00092ADE" w:rsidRPr="00092ADE" w:rsidRDefault="00092ADE" w:rsidP="00092ADE">
      <w:pPr>
        <w:tabs>
          <w:tab w:val="left" w:pos="900"/>
        </w:tabs>
        <w:spacing w:after="0" w:line="240" w:lineRule="auto"/>
        <w:ind w:left="900" w:hanging="540"/>
        <w:jc w:val="both"/>
        <w:rPr>
          <w:rFonts w:ascii="Arial" w:eastAsia="Calibri" w:hAnsi="Arial" w:cs="Arial"/>
        </w:rPr>
      </w:pPr>
      <w:r w:rsidRPr="00092ADE">
        <w:rPr>
          <w:rFonts w:ascii="Arial" w:eastAsia="Calibri" w:hAnsi="Arial" w:cs="Arial"/>
        </w:rPr>
        <w:lastRenderedPageBreak/>
        <w:t>12.3. oznaczenie:</w:t>
      </w:r>
    </w:p>
    <w:p w:rsidR="00092ADE" w:rsidRPr="00092ADE" w:rsidRDefault="00092ADE" w:rsidP="00FF3FC9">
      <w:pPr>
        <w:tabs>
          <w:tab w:val="left" w:pos="8505"/>
          <w:tab w:val="left" w:pos="13608"/>
        </w:tabs>
        <w:spacing w:after="0" w:line="240" w:lineRule="auto"/>
        <w:ind w:left="360" w:firstLine="65"/>
        <w:jc w:val="both"/>
        <w:rPr>
          <w:rFonts w:ascii="Arial" w:eastAsia="Calibri" w:hAnsi="Arial" w:cs="Arial"/>
          <w:b/>
          <w:kern w:val="28"/>
        </w:rPr>
      </w:pPr>
      <w:r w:rsidRPr="00092ADE">
        <w:rPr>
          <w:rFonts w:ascii="Arial" w:eastAsia="Calibri" w:hAnsi="Arial" w:cs="Arial"/>
          <w:b/>
        </w:rPr>
        <w:t>Oferta - Przetarg nieograniczony</w:t>
      </w:r>
      <w:r w:rsidR="00FF3FC9">
        <w:rPr>
          <w:rFonts w:ascii="Arial" w:eastAsia="Calibri" w:hAnsi="Arial" w:cs="Arial"/>
          <w:b/>
        </w:rPr>
        <w:t xml:space="preserve"> na</w:t>
      </w:r>
      <w:r w:rsidRPr="00092ADE">
        <w:rPr>
          <w:rFonts w:ascii="Arial" w:eastAsia="Calibri" w:hAnsi="Arial" w:cs="Arial"/>
          <w:b/>
        </w:rPr>
        <w:t>: „</w:t>
      </w:r>
      <w:r w:rsidR="00FF3FC9">
        <w:rPr>
          <w:rFonts w:ascii="Arial" w:eastAsia="Calibri" w:hAnsi="Arial" w:cs="Arial"/>
          <w:b/>
        </w:rPr>
        <w:t xml:space="preserve">Wykonanie zabiegów z zakresu ochrony czynnej w rezerwacie przyrody Lesisko”, </w:t>
      </w:r>
      <w:r w:rsidRPr="00092ADE">
        <w:rPr>
          <w:rFonts w:ascii="Arial" w:eastAsia="Calibri" w:hAnsi="Arial" w:cs="Arial"/>
          <w:b/>
          <w:kern w:val="28"/>
        </w:rPr>
        <w:t xml:space="preserve">Znak sprawy: </w:t>
      </w:r>
      <w:r>
        <w:rPr>
          <w:rFonts w:ascii="Arial" w:eastAsia="Calibri" w:hAnsi="Arial" w:cs="Arial"/>
          <w:b/>
        </w:rPr>
        <w:t>WOF.2610.18</w:t>
      </w:r>
      <w:r w:rsidRPr="00092ADE">
        <w:rPr>
          <w:rFonts w:ascii="Arial" w:eastAsia="Calibri" w:hAnsi="Arial" w:cs="Arial"/>
          <w:b/>
        </w:rPr>
        <w:t>.2013</w:t>
      </w:r>
    </w:p>
    <w:p w:rsidR="00092ADE" w:rsidRPr="00092ADE" w:rsidRDefault="00092ADE" w:rsidP="00092ADE">
      <w:pPr>
        <w:spacing w:after="0" w:line="240" w:lineRule="auto"/>
        <w:rPr>
          <w:rFonts w:ascii="Arial" w:eastAsia="Calibri" w:hAnsi="Arial" w:cs="Arial"/>
          <w:b/>
        </w:rPr>
      </w:pPr>
      <w:r w:rsidRPr="00092ADE">
        <w:rPr>
          <w:rFonts w:ascii="Arial" w:eastAsia="Calibri" w:hAnsi="Arial" w:cs="Arial"/>
          <w:b/>
        </w:rPr>
        <w:t xml:space="preserve">                 </w:t>
      </w:r>
      <w:r w:rsidRPr="00092ADE">
        <w:rPr>
          <w:rFonts w:ascii="Arial" w:eastAsia="Calibri" w:hAnsi="Arial" w:cs="Arial"/>
          <w:b/>
        </w:rPr>
        <w:tab/>
        <w:t xml:space="preserve">NIE OTWIERAĆ PRZED: </w:t>
      </w:r>
      <w:r w:rsidR="00D744AE">
        <w:rPr>
          <w:rFonts w:ascii="Arial" w:eastAsia="Calibri" w:hAnsi="Arial" w:cs="Arial"/>
          <w:b/>
        </w:rPr>
        <w:t xml:space="preserve">26 lipca </w:t>
      </w:r>
      <w:r w:rsidRPr="00092ADE">
        <w:rPr>
          <w:rFonts w:ascii="Arial" w:eastAsia="Calibri" w:hAnsi="Arial" w:cs="Arial"/>
          <w:b/>
        </w:rPr>
        <w:t>2013 r., godz.  9.15”</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13. Niewłaściwe oznaczenie opakowania zawierającego ofertę spowoduje odrzucenie oferty, jeżeli braki lub błędy w tym zakresie uniemożliwią prawidłowe otwarcie oferty.</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14. Ze względu na możliwość uszkodzenia opakowania podczas przesyłania oferty zaleca się zastosowanie dwóch kopert oznakowanych jak wyżej.</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15. Wykonawca może wprowadzić zmiany, poprawki, modyfikacje i uzupełnienia do złożonej oferty przed upływem terminu składania ofert. Powiadomienie o wprowadzaniu zmian przez Wykonawcę musi być złożone według takich samych wymagań jak składana oferta, z dopiskiem na opakowaniu „ZMIANA OFERTY”. Koperty oznaczone dopiskiem „ZMIANA OFERTY” zostaną otwarte przy otwieraniu oferty i zostaną dołączone do oferty.</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16.Wykonawca ma prawo przed upływem terminu składania ofert wycofać się z postępowania poprzez złożenie pisemnego powiadomienia z napisem na kopercie „WYCOFANIE OFERTY”.</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17. Wykonawca ponosi wszelkie koszty związane z przygotowaniem i złożeniem oferty.</w:t>
      </w:r>
    </w:p>
    <w:p w:rsidR="00092ADE" w:rsidRPr="00092ADE" w:rsidRDefault="00092ADE" w:rsidP="00092ADE">
      <w:pPr>
        <w:spacing w:after="0" w:line="240" w:lineRule="auto"/>
        <w:jc w:val="both"/>
        <w:outlineLvl w:val="0"/>
        <w:rPr>
          <w:rFonts w:ascii="Arial" w:eastAsia="Times New Roman" w:hAnsi="Arial" w:cs="Arial"/>
          <w:noProof/>
          <w:color w:val="FF0000"/>
          <w:lang w:eastAsia="pl-PL"/>
        </w:rPr>
      </w:pPr>
    </w:p>
    <w:p w:rsidR="00092ADE" w:rsidRPr="00092ADE" w:rsidRDefault="00092ADE" w:rsidP="00092ADE">
      <w:pPr>
        <w:widowControl w:val="0"/>
        <w:autoSpaceDE w:val="0"/>
        <w:autoSpaceDN w:val="0"/>
        <w:adjustRightInd w:val="0"/>
        <w:spacing w:after="0" w:line="240" w:lineRule="auto"/>
        <w:rPr>
          <w:rFonts w:ascii="Arial" w:eastAsia="Calibri" w:hAnsi="Arial" w:cs="Arial"/>
          <w:b/>
        </w:rPr>
      </w:pPr>
      <w:r w:rsidRPr="00092ADE">
        <w:rPr>
          <w:rFonts w:ascii="Arial" w:eastAsia="Calibri" w:hAnsi="Arial" w:cs="Arial"/>
          <w:b/>
        </w:rPr>
        <w:t>XIV. Miejsce oraz termin składania i otwarcia ofert.</w:t>
      </w:r>
    </w:p>
    <w:p w:rsidR="00092ADE" w:rsidRPr="00092ADE" w:rsidRDefault="00092ADE" w:rsidP="00092ADE">
      <w:pPr>
        <w:spacing w:after="0" w:line="240" w:lineRule="auto"/>
        <w:jc w:val="both"/>
        <w:outlineLvl w:val="0"/>
        <w:rPr>
          <w:rFonts w:ascii="Arial" w:eastAsia="Times New Roman" w:hAnsi="Arial" w:cs="Arial"/>
          <w:b/>
          <w:noProof/>
          <w:lang w:eastAsia="pl-PL"/>
        </w:rPr>
      </w:pPr>
      <w:r w:rsidRPr="00092ADE">
        <w:rPr>
          <w:rFonts w:ascii="Arial" w:eastAsia="Times New Roman" w:hAnsi="Arial" w:cs="Arial"/>
          <w:bCs/>
          <w:noProof/>
          <w:lang w:eastAsia="pl-PL"/>
        </w:rPr>
        <w:t xml:space="preserve">1.Ofertę należy złożyć lub przesłać do siedziby zamawiającego </w:t>
      </w:r>
      <w:r w:rsidRPr="00092ADE">
        <w:rPr>
          <w:rFonts w:ascii="Arial" w:eastAsia="Times New Roman" w:hAnsi="Arial" w:cs="Arial"/>
          <w:noProof/>
          <w:lang w:eastAsia="pl-PL"/>
        </w:rPr>
        <w:t xml:space="preserve">w Opolu, przy </w:t>
      </w:r>
      <w:r w:rsidRPr="00092ADE">
        <w:rPr>
          <w:rFonts w:ascii="Arial" w:eastAsia="Times New Roman" w:hAnsi="Arial" w:cs="Arial"/>
          <w:noProof/>
          <w:lang w:eastAsia="pl-PL"/>
        </w:rPr>
        <w:br/>
        <w:t xml:space="preserve">ul. Obrońców Stalingradu 66, 45-512 Opole, sekretariat pok. </w:t>
      </w:r>
      <w:smartTag w:uri="urn:schemas-microsoft-com:office:smarttags" w:element="metricconverter">
        <w:smartTagPr>
          <w:attr w:name="ProductID" w:val="4.31 A"/>
        </w:smartTagPr>
        <w:r w:rsidRPr="00092ADE">
          <w:rPr>
            <w:rFonts w:ascii="Arial" w:eastAsia="Times New Roman" w:hAnsi="Arial" w:cs="Arial"/>
            <w:noProof/>
            <w:lang w:eastAsia="pl-PL"/>
          </w:rPr>
          <w:t>4.31 A</w:t>
        </w:r>
      </w:smartTag>
      <w:r w:rsidRPr="00092ADE">
        <w:rPr>
          <w:rFonts w:ascii="Arial" w:eastAsia="Times New Roman" w:hAnsi="Arial" w:cs="Arial"/>
          <w:noProof/>
          <w:lang w:eastAsia="pl-PL"/>
        </w:rPr>
        <w:t xml:space="preserve">,  </w:t>
      </w:r>
      <w:r w:rsidRPr="00092ADE">
        <w:rPr>
          <w:rFonts w:ascii="Arial" w:eastAsia="Times New Roman" w:hAnsi="Arial" w:cs="Arial"/>
          <w:b/>
          <w:noProof/>
          <w:lang w:eastAsia="pl-PL"/>
        </w:rPr>
        <w:t xml:space="preserve">do dnia </w:t>
      </w:r>
      <w:r w:rsidR="00D744AE">
        <w:rPr>
          <w:rFonts w:ascii="Arial" w:eastAsia="Times New Roman" w:hAnsi="Arial" w:cs="Arial"/>
          <w:b/>
          <w:noProof/>
          <w:lang w:eastAsia="pl-PL"/>
        </w:rPr>
        <w:t xml:space="preserve">26 lipca </w:t>
      </w:r>
      <w:r w:rsidRPr="00092ADE">
        <w:rPr>
          <w:rFonts w:ascii="Arial" w:eastAsia="Times New Roman" w:hAnsi="Arial" w:cs="Arial"/>
          <w:b/>
          <w:noProof/>
          <w:lang w:eastAsia="pl-PL"/>
        </w:rPr>
        <w:t>2013 r. do godz. 9.00.</w:t>
      </w:r>
    </w:p>
    <w:p w:rsidR="00092ADE" w:rsidRPr="00092ADE" w:rsidRDefault="00092ADE" w:rsidP="00092ADE">
      <w:pPr>
        <w:spacing w:after="0" w:line="240" w:lineRule="auto"/>
        <w:jc w:val="both"/>
        <w:outlineLvl w:val="0"/>
        <w:rPr>
          <w:rFonts w:ascii="Arial" w:eastAsia="Times New Roman" w:hAnsi="Arial" w:cs="Arial"/>
          <w:noProof/>
          <w:lang w:eastAsia="pl-PL"/>
        </w:rPr>
      </w:pPr>
      <w:r w:rsidRPr="00092ADE">
        <w:rPr>
          <w:rFonts w:ascii="Arial" w:eastAsia="Times New Roman" w:hAnsi="Arial" w:cs="Arial"/>
          <w:noProof/>
          <w:lang w:eastAsia="pl-PL"/>
        </w:rPr>
        <w:t>2.Zamawiający niezwłocznie zwraca ofertę, która została złożona po terminie.</w:t>
      </w:r>
    </w:p>
    <w:p w:rsidR="00092ADE" w:rsidRPr="00092ADE" w:rsidRDefault="00092ADE" w:rsidP="00092ADE">
      <w:pPr>
        <w:spacing w:after="0" w:line="240" w:lineRule="auto"/>
        <w:jc w:val="both"/>
        <w:outlineLvl w:val="0"/>
        <w:rPr>
          <w:rFonts w:ascii="Arial" w:eastAsia="Times New Roman" w:hAnsi="Arial" w:cs="Arial"/>
          <w:noProof/>
          <w:color w:val="FF0000"/>
          <w:lang w:eastAsia="pl-PL"/>
        </w:rPr>
      </w:pPr>
      <w:r w:rsidRPr="00092ADE">
        <w:rPr>
          <w:rFonts w:ascii="Arial" w:eastAsia="Times New Roman" w:hAnsi="Arial" w:cs="Arial"/>
          <w:noProof/>
          <w:lang w:eastAsia="pl-PL"/>
        </w:rPr>
        <w:t xml:space="preserve">3.Otwarcie ofert nastąpi w dniu </w:t>
      </w:r>
      <w:r w:rsidR="00D744AE">
        <w:rPr>
          <w:rFonts w:ascii="Arial" w:eastAsia="Times New Roman" w:hAnsi="Arial" w:cs="Arial"/>
          <w:b/>
          <w:noProof/>
          <w:lang w:eastAsia="pl-PL"/>
        </w:rPr>
        <w:t>26 lipca</w:t>
      </w:r>
      <w:r w:rsidRPr="00092ADE">
        <w:rPr>
          <w:rFonts w:ascii="Arial" w:eastAsia="Times New Roman" w:hAnsi="Arial" w:cs="Arial"/>
          <w:b/>
          <w:noProof/>
          <w:lang w:eastAsia="pl-PL"/>
        </w:rPr>
        <w:t xml:space="preserve"> 2013 r. o godz. 9.15 w sali nr 4.32 </w:t>
      </w:r>
      <w:r w:rsidRPr="00092ADE">
        <w:rPr>
          <w:rFonts w:ascii="Arial" w:eastAsia="Times New Roman" w:hAnsi="Arial" w:cs="Arial"/>
          <w:noProof/>
          <w:lang w:eastAsia="pl-PL"/>
        </w:rPr>
        <w:t>w siedzibie Zamawiającego przy ul. Obrońców Stalingradu 66, 45-512 Opole. Otwarcie ofert jest jawne.</w:t>
      </w:r>
    </w:p>
    <w:p w:rsidR="00092ADE" w:rsidRPr="00092ADE" w:rsidRDefault="00092ADE" w:rsidP="00092ADE">
      <w:pPr>
        <w:spacing w:after="0" w:line="240" w:lineRule="auto"/>
        <w:jc w:val="both"/>
        <w:outlineLvl w:val="0"/>
        <w:rPr>
          <w:rFonts w:ascii="Arial" w:eastAsia="Times New Roman" w:hAnsi="Arial" w:cs="Arial"/>
          <w:noProof/>
          <w:color w:val="FF0000"/>
          <w:lang w:eastAsia="pl-PL"/>
        </w:rPr>
      </w:pPr>
    </w:p>
    <w:p w:rsidR="00092ADE" w:rsidRPr="00092ADE" w:rsidRDefault="00092ADE" w:rsidP="00092ADE">
      <w:pPr>
        <w:keepNext/>
        <w:spacing w:after="0" w:line="240" w:lineRule="auto"/>
        <w:outlineLvl w:val="0"/>
        <w:rPr>
          <w:rFonts w:ascii="Arial" w:eastAsia="Times New Roman" w:hAnsi="Arial" w:cs="Arial"/>
          <w:b/>
          <w:bCs/>
          <w:kern w:val="32"/>
          <w:lang w:val="x-none"/>
        </w:rPr>
      </w:pPr>
      <w:r w:rsidRPr="00092ADE">
        <w:rPr>
          <w:rFonts w:ascii="Arial" w:eastAsia="Times New Roman" w:hAnsi="Arial" w:cs="Arial"/>
          <w:b/>
          <w:bCs/>
          <w:kern w:val="32"/>
          <w:lang w:val="x-none"/>
        </w:rPr>
        <w:t>XV</w:t>
      </w:r>
      <w:r w:rsidRPr="00092ADE">
        <w:rPr>
          <w:rFonts w:ascii="Arial" w:eastAsia="Times New Roman" w:hAnsi="Arial" w:cs="Arial"/>
          <w:b/>
          <w:bCs/>
          <w:kern w:val="32"/>
        </w:rPr>
        <w:t>.</w:t>
      </w:r>
      <w:r w:rsidRPr="00092ADE">
        <w:rPr>
          <w:rFonts w:ascii="Arial" w:eastAsia="Times New Roman" w:hAnsi="Arial" w:cs="Arial"/>
          <w:b/>
          <w:bCs/>
          <w:kern w:val="32"/>
          <w:lang w:val="x-none"/>
        </w:rPr>
        <w:tab/>
        <w:t>Informacje dotyczące walut obcych, w jakich mogą być prowadzone rozliczenia między Zamawiającym a Wykonawcą.</w:t>
      </w:r>
    </w:p>
    <w:p w:rsidR="00092ADE" w:rsidRPr="00092ADE" w:rsidRDefault="00092ADE" w:rsidP="00092ADE">
      <w:pPr>
        <w:spacing w:after="0" w:line="240" w:lineRule="auto"/>
        <w:rPr>
          <w:rFonts w:ascii="Arial" w:eastAsia="Calibri" w:hAnsi="Arial" w:cs="Arial"/>
          <w:lang w:eastAsia="pl-PL"/>
        </w:rPr>
      </w:pP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Zamawiający nie przewiduje rozliczenia w walutach obcych. W przypadku podania wartości w walutach obcych Zamawiający dokona ich przeliczenia na PLN zgodnie ze średnim kursem ogłoszonym przez NBP na dzień ogłoszenia postępowania.</w:t>
      </w:r>
    </w:p>
    <w:p w:rsidR="00092ADE" w:rsidRPr="00092ADE" w:rsidRDefault="00092ADE" w:rsidP="00092ADE">
      <w:pPr>
        <w:spacing w:after="0" w:line="240" w:lineRule="auto"/>
        <w:ind w:left="720"/>
        <w:jc w:val="both"/>
        <w:rPr>
          <w:rFonts w:ascii="Arial" w:eastAsia="Calibri" w:hAnsi="Arial" w:cs="Arial"/>
          <w:color w:val="FF0000"/>
        </w:rPr>
      </w:pPr>
    </w:p>
    <w:p w:rsidR="00092ADE" w:rsidRPr="00092ADE" w:rsidRDefault="00092ADE" w:rsidP="00092ADE">
      <w:pPr>
        <w:keepNext/>
        <w:spacing w:after="0" w:line="240" w:lineRule="auto"/>
        <w:outlineLvl w:val="0"/>
        <w:rPr>
          <w:rFonts w:ascii="Arial" w:eastAsia="Times New Roman" w:hAnsi="Arial" w:cs="Arial"/>
          <w:b/>
          <w:bCs/>
          <w:i/>
          <w:kern w:val="32"/>
          <w:lang w:val="x-none"/>
        </w:rPr>
      </w:pPr>
      <w:r w:rsidRPr="00092ADE">
        <w:rPr>
          <w:rFonts w:ascii="Arial" w:eastAsia="Times New Roman" w:hAnsi="Arial" w:cs="Arial"/>
          <w:b/>
          <w:bCs/>
          <w:kern w:val="32"/>
          <w:lang w:val="x-none"/>
        </w:rPr>
        <w:t>X</w:t>
      </w:r>
      <w:r w:rsidRPr="00092ADE">
        <w:rPr>
          <w:rFonts w:ascii="Arial" w:eastAsia="Times New Roman" w:hAnsi="Arial" w:cs="Arial"/>
          <w:b/>
          <w:bCs/>
          <w:kern w:val="32"/>
        </w:rPr>
        <w:t>VI.</w:t>
      </w:r>
      <w:r w:rsidRPr="00092ADE">
        <w:rPr>
          <w:rFonts w:ascii="Arial" w:eastAsia="Times New Roman" w:hAnsi="Arial" w:cs="Arial"/>
          <w:b/>
          <w:bCs/>
          <w:kern w:val="32"/>
          <w:lang w:val="x-none"/>
        </w:rPr>
        <w:tab/>
        <w:t>Informacje o formalnościach, jakie powinny zostać dopełnione po wyborze oferty w celu zawarcia umowy w sprawie zamówienia publicznego</w:t>
      </w:r>
      <w:r w:rsidRPr="00092ADE">
        <w:rPr>
          <w:rFonts w:ascii="Arial" w:eastAsia="Times New Roman" w:hAnsi="Arial" w:cs="Arial"/>
          <w:b/>
          <w:bCs/>
          <w:i/>
          <w:kern w:val="32"/>
          <w:lang w:val="x-none"/>
        </w:rPr>
        <w:t>.</w:t>
      </w:r>
    </w:p>
    <w:p w:rsidR="00092ADE" w:rsidRPr="00092ADE" w:rsidRDefault="00092ADE" w:rsidP="00092ADE">
      <w:pPr>
        <w:tabs>
          <w:tab w:val="num" w:pos="360"/>
        </w:tabs>
        <w:spacing w:after="0" w:line="240" w:lineRule="auto"/>
        <w:jc w:val="both"/>
        <w:rPr>
          <w:rFonts w:ascii="Arial" w:eastAsia="Times New Roman" w:hAnsi="Arial" w:cs="Arial"/>
          <w:lang w:eastAsia="pl-PL"/>
        </w:rPr>
      </w:pPr>
      <w:bookmarkStart w:id="5" w:name="_Toc68936722"/>
      <w:bookmarkStart w:id="6" w:name="_Toc33860889"/>
      <w:bookmarkStart w:id="7" w:name="_Toc33844189"/>
      <w:bookmarkEnd w:id="5"/>
      <w:bookmarkEnd w:id="6"/>
      <w:bookmarkEnd w:id="7"/>
      <w:r w:rsidRPr="00092ADE">
        <w:rPr>
          <w:rFonts w:ascii="Arial" w:eastAsia="Times New Roman" w:hAnsi="Arial" w:cs="Arial"/>
          <w:lang w:eastAsia="pl-PL"/>
        </w:rPr>
        <w:t xml:space="preserve">1. Umowę może podpisać w imieniu Wykonawcy osoba/osoby upoważniona/upoważnione </w:t>
      </w:r>
      <w:r w:rsidRPr="00092ADE">
        <w:rPr>
          <w:rFonts w:ascii="Arial" w:eastAsia="Times New Roman" w:hAnsi="Arial" w:cs="Arial"/>
          <w:lang w:eastAsia="pl-PL"/>
        </w:rPr>
        <w:br/>
        <w:t>do reprezentowania Wykonawcy wymieniona/wymienione w aktualnym odpisie z właściwego rejestru albo w aktualnym zaświadczeniu o wpisie do ewidencji działalności gospodarczej lub pełnomocnik, który przedstawi stosowne pełnomocnictwo - oryginał dokumentu wystawiony przez osoby reprezentujące podmiot gospodarczy lub kopia (odpis) notarialnie poświadczona.</w:t>
      </w:r>
    </w:p>
    <w:p w:rsidR="00092ADE" w:rsidRPr="00092ADE" w:rsidRDefault="00092ADE" w:rsidP="00092ADE">
      <w:pPr>
        <w:tabs>
          <w:tab w:val="num" w:pos="360"/>
        </w:tabs>
        <w:spacing w:after="0" w:line="240" w:lineRule="auto"/>
        <w:jc w:val="both"/>
        <w:rPr>
          <w:rFonts w:ascii="Arial" w:eastAsia="Times New Roman" w:hAnsi="Arial" w:cs="Arial"/>
          <w:lang w:eastAsia="pl-PL"/>
        </w:rPr>
      </w:pPr>
      <w:r w:rsidRPr="00092ADE">
        <w:rPr>
          <w:rFonts w:ascii="Arial" w:eastAsia="Times New Roman" w:hAnsi="Arial" w:cs="Arial"/>
          <w:lang w:eastAsia="pl-PL"/>
        </w:rPr>
        <w:t>2. W przypadku wyboru najkorzystniejszej oferty Wykonawców wspólnie ubiegających się</w:t>
      </w:r>
      <w:r w:rsidRPr="00092ADE">
        <w:rPr>
          <w:rFonts w:ascii="Arial" w:eastAsia="Times New Roman" w:hAnsi="Arial" w:cs="Arial"/>
          <w:lang w:eastAsia="pl-PL"/>
        </w:rPr>
        <w:br/>
        <w:t>o udzielenie zamówienia, Zamawiający żąda przed zawarciem umowy w sprawie zamówienia publicznego, przedstawienia umowy regulującej współpracę tych Wykonawców (</w:t>
      </w:r>
      <w:r w:rsidRPr="00092ADE">
        <w:rPr>
          <w:rFonts w:ascii="Arial" w:eastAsia="Times New Roman" w:hAnsi="Arial" w:cs="Arial"/>
          <w:bCs/>
          <w:lang w:eastAsia="pl-PL"/>
        </w:rPr>
        <w:t>o</w:t>
      </w:r>
      <w:r w:rsidRPr="00092ADE">
        <w:rPr>
          <w:rFonts w:ascii="Arial" w:eastAsia="Times New Roman" w:hAnsi="Arial" w:cs="Arial"/>
          <w:lang w:eastAsia="pl-PL"/>
        </w:rPr>
        <w:t>ryginał dokumentu lub jego kopia poświadczona za zgodność z oryginałem przez osobę/osoby uprawnioną/uprawnione do reprezentowania Wykonawcy lub kopia (odpis) urzędowo poświadczona), zawierającą co najmniej:</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2.1. zobowiązanie do realizacji wspólnego przedsięwzięcia obejmującego swoim zakresem realizację przedmiotu zamówienia oraz solidarnej odpowiedzialności za realizację zamówienia,</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2.2. określenie zakresu działania poszczególnych stron umowy,</w:t>
      </w:r>
    </w:p>
    <w:p w:rsidR="00092ADE" w:rsidRPr="00092ADE" w:rsidRDefault="00092ADE" w:rsidP="00092ADE">
      <w:pPr>
        <w:spacing w:after="0" w:line="240" w:lineRule="auto"/>
        <w:jc w:val="both"/>
        <w:rPr>
          <w:rFonts w:ascii="Arial" w:eastAsia="Calibri" w:hAnsi="Arial" w:cs="Arial"/>
        </w:rPr>
      </w:pPr>
      <w:r w:rsidRPr="00092ADE">
        <w:rPr>
          <w:rFonts w:ascii="Arial" w:eastAsia="Calibri" w:hAnsi="Arial" w:cs="Arial"/>
        </w:rPr>
        <w:t>2.3. czas obowiązywania umowy, który nie może być krótszy, niż okres obejmujący realizację zamówienia.</w:t>
      </w:r>
    </w:p>
    <w:p w:rsidR="00092ADE" w:rsidRPr="00092ADE" w:rsidRDefault="00092ADE" w:rsidP="00092ADE">
      <w:pPr>
        <w:spacing w:after="0" w:line="240" w:lineRule="auto"/>
        <w:ind w:left="360"/>
        <w:jc w:val="both"/>
        <w:rPr>
          <w:rFonts w:ascii="Arial" w:eastAsia="Calibri" w:hAnsi="Arial" w:cs="Arial"/>
        </w:rPr>
      </w:pPr>
    </w:p>
    <w:p w:rsidR="00092ADE" w:rsidRPr="00092ADE" w:rsidRDefault="00092ADE" w:rsidP="00092ADE">
      <w:pPr>
        <w:keepNext/>
        <w:spacing w:after="0" w:line="240" w:lineRule="auto"/>
        <w:jc w:val="both"/>
        <w:outlineLvl w:val="0"/>
        <w:rPr>
          <w:rFonts w:ascii="Arial" w:eastAsia="Times New Roman" w:hAnsi="Arial" w:cs="Arial"/>
          <w:b/>
          <w:bCs/>
          <w:kern w:val="32"/>
          <w:lang w:val="x-none"/>
        </w:rPr>
      </w:pPr>
      <w:r w:rsidRPr="00092ADE">
        <w:rPr>
          <w:rFonts w:ascii="Arial" w:eastAsia="Times New Roman" w:hAnsi="Arial" w:cs="Arial"/>
          <w:b/>
          <w:bCs/>
          <w:kern w:val="32"/>
          <w:lang w:val="x-none"/>
        </w:rPr>
        <w:lastRenderedPageBreak/>
        <w:t>X</w:t>
      </w:r>
      <w:r w:rsidRPr="00092ADE">
        <w:rPr>
          <w:rFonts w:ascii="Arial" w:eastAsia="Times New Roman" w:hAnsi="Arial" w:cs="Arial"/>
          <w:b/>
          <w:bCs/>
          <w:kern w:val="32"/>
        </w:rPr>
        <w:t>VII.</w:t>
      </w:r>
      <w:r w:rsidRPr="00092ADE">
        <w:rPr>
          <w:rFonts w:ascii="Arial" w:eastAsia="Times New Roman" w:hAnsi="Arial" w:cs="Arial"/>
          <w:b/>
          <w:bCs/>
          <w:kern w:val="32"/>
          <w:lang w:val="x-none"/>
        </w:rPr>
        <w:tab/>
        <w:t xml:space="preserve">Istotne dla stron postanowienia, które zostaną wprowadzone do treści zawieranej umowy w sprawie zamówienia publicznego, ogólne warunki umowy albo wzór umowy, jeżeli Zamawiający wymaga od Wykonawcy, aby zawarł </w:t>
      </w:r>
      <w:r w:rsidRPr="00092ADE">
        <w:rPr>
          <w:rFonts w:ascii="Arial" w:eastAsia="Times New Roman" w:hAnsi="Arial" w:cs="Arial"/>
          <w:b/>
          <w:bCs/>
          <w:kern w:val="32"/>
          <w:lang w:val="x-none"/>
        </w:rPr>
        <w:br/>
        <w:t>z nim umowę w sprawie zamówienia publicznego na takich warunkach.</w:t>
      </w:r>
    </w:p>
    <w:p w:rsidR="00092ADE" w:rsidRPr="00092ADE" w:rsidRDefault="00092ADE" w:rsidP="00092ADE">
      <w:pPr>
        <w:keepNext/>
        <w:spacing w:after="0" w:line="240" w:lineRule="auto"/>
        <w:jc w:val="both"/>
        <w:outlineLvl w:val="0"/>
        <w:rPr>
          <w:rFonts w:ascii="Arial" w:eastAsia="Times New Roman" w:hAnsi="Arial" w:cs="Arial"/>
          <w:b/>
          <w:bCs/>
          <w:color w:val="FF0000"/>
          <w:kern w:val="32"/>
        </w:rPr>
      </w:pPr>
      <w:r w:rsidRPr="00092ADE">
        <w:rPr>
          <w:rFonts w:ascii="Arial" w:eastAsia="Times New Roman" w:hAnsi="Arial" w:cs="Arial"/>
          <w:bCs/>
          <w:kern w:val="32"/>
          <w:lang w:val="x-none"/>
        </w:rPr>
        <w:t xml:space="preserve">Zamawiający wymaga od Wykonawcy, aby zawarł z nim umowę w sprawie zamówienia publicznego na warunkach określonych we wzorze umowy stanowiącym załącznik nr </w:t>
      </w:r>
      <w:r w:rsidRPr="00092ADE">
        <w:rPr>
          <w:rFonts w:ascii="Arial" w:eastAsia="Times New Roman" w:hAnsi="Arial" w:cs="Arial"/>
          <w:bCs/>
          <w:kern w:val="32"/>
        </w:rPr>
        <w:t>6</w:t>
      </w:r>
      <w:r w:rsidRPr="00092ADE">
        <w:rPr>
          <w:rFonts w:ascii="Arial" w:eastAsia="Times New Roman" w:hAnsi="Arial" w:cs="Arial"/>
          <w:bCs/>
          <w:kern w:val="32"/>
          <w:lang w:val="x-none"/>
        </w:rPr>
        <w:t xml:space="preserve"> do niniejszej SIWZ</w:t>
      </w:r>
    </w:p>
    <w:p w:rsidR="00092ADE" w:rsidRPr="00092ADE" w:rsidRDefault="00092ADE" w:rsidP="00092ADE">
      <w:pPr>
        <w:keepNext/>
        <w:spacing w:after="0" w:line="240" w:lineRule="auto"/>
        <w:ind w:left="1620" w:hanging="1620"/>
        <w:jc w:val="both"/>
        <w:outlineLvl w:val="0"/>
        <w:rPr>
          <w:rFonts w:ascii="Arial" w:eastAsia="Times New Roman" w:hAnsi="Arial" w:cs="Arial"/>
          <w:b/>
          <w:bCs/>
          <w:kern w:val="32"/>
        </w:rPr>
      </w:pPr>
    </w:p>
    <w:p w:rsidR="00092ADE" w:rsidRPr="00092ADE" w:rsidRDefault="00092ADE" w:rsidP="00D744AE">
      <w:pPr>
        <w:keepNext/>
        <w:spacing w:after="0" w:line="240" w:lineRule="auto"/>
        <w:jc w:val="both"/>
        <w:outlineLvl w:val="0"/>
        <w:rPr>
          <w:rFonts w:ascii="Arial" w:eastAsia="Times New Roman" w:hAnsi="Arial" w:cs="Arial"/>
          <w:b/>
          <w:bCs/>
          <w:kern w:val="32"/>
        </w:rPr>
      </w:pPr>
      <w:r w:rsidRPr="00092ADE">
        <w:rPr>
          <w:rFonts w:ascii="Arial" w:eastAsia="Times New Roman" w:hAnsi="Arial" w:cs="Arial"/>
          <w:b/>
          <w:bCs/>
          <w:kern w:val="32"/>
          <w:lang w:val="x-none"/>
        </w:rPr>
        <w:t>X</w:t>
      </w:r>
      <w:r w:rsidRPr="00092ADE">
        <w:rPr>
          <w:rFonts w:ascii="Arial" w:eastAsia="Times New Roman" w:hAnsi="Arial" w:cs="Arial"/>
          <w:b/>
          <w:bCs/>
          <w:kern w:val="32"/>
        </w:rPr>
        <w:t>VI</w:t>
      </w:r>
      <w:r w:rsidRPr="00092ADE">
        <w:rPr>
          <w:rFonts w:ascii="Arial" w:eastAsia="Times New Roman" w:hAnsi="Arial" w:cs="Arial"/>
          <w:b/>
          <w:bCs/>
          <w:kern w:val="32"/>
          <w:lang w:val="x-none"/>
        </w:rPr>
        <w:t>I</w:t>
      </w:r>
      <w:r w:rsidRPr="00092ADE">
        <w:rPr>
          <w:rFonts w:ascii="Arial" w:eastAsia="Times New Roman" w:hAnsi="Arial" w:cs="Arial"/>
          <w:b/>
          <w:bCs/>
          <w:kern w:val="32"/>
        </w:rPr>
        <w:t xml:space="preserve">I. </w:t>
      </w:r>
      <w:r w:rsidRPr="00092ADE">
        <w:rPr>
          <w:rFonts w:ascii="Arial" w:eastAsia="Times New Roman" w:hAnsi="Arial" w:cs="Arial"/>
          <w:b/>
          <w:bCs/>
          <w:kern w:val="32"/>
          <w:lang w:val="x-none"/>
        </w:rPr>
        <w:t>Pouczenie o środkach ochrony prawnej p</w:t>
      </w:r>
      <w:r w:rsidR="00D744AE">
        <w:rPr>
          <w:rFonts w:ascii="Arial" w:eastAsia="Times New Roman" w:hAnsi="Arial" w:cs="Arial"/>
          <w:b/>
          <w:bCs/>
          <w:kern w:val="32"/>
          <w:lang w:val="x-none"/>
        </w:rPr>
        <w:t>rzysługujących Wykonawcy w toku</w:t>
      </w:r>
      <w:r w:rsidR="00D744AE">
        <w:rPr>
          <w:rFonts w:ascii="Arial" w:eastAsia="Times New Roman" w:hAnsi="Arial" w:cs="Arial"/>
          <w:b/>
          <w:bCs/>
          <w:kern w:val="32"/>
        </w:rPr>
        <w:t xml:space="preserve"> </w:t>
      </w:r>
      <w:r w:rsidRPr="00092ADE">
        <w:rPr>
          <w:rFonts w:ascii="Arial" w:eastAsia="Times New Roman" w:hAnsi="Arial" w:cs="Arial"/>
          <w:b/>
          <w:bCs/>
          <w:kern w:val="32"/>
          <w:lang w:val="x-none"/>
        </w:rPr>
        <w:t>postępowania o udzielenie zamówienia.</w:t>
      </w:r>
    </w:p>
    <w:p w:rsidR="00092ADE" w:rsidRPr="00092ADE" w:rsidRDefault="00092ADE" w:rsidP="00092ADE">
      <w:pPr>
        <w:spacing w:after="0" w:line="240" w:lineRule="auto"/>
        <w:jc w:val="both"/>
        <w:rPr>
          <w:rFonts w:ascii="Arial" w:eastAsia="Calibri" w:hAnsi="Arial" w:cs="Arial"/>
          <w:color w:val="FF0000"/>
        </w:rPr>
      </w:pPr>
      <w:r w:rsidRPr="00092ADE">
        <w:rPr>
          <w:rFonts w:ascii="Arial" w:eastAsia="Calibri" w:hAnsi="Arial" w:cs="Arial"/>
        </w:rPr>
        <w:t xml:space="preserve">Wykonawcy przysługują środki ochrony prawnej opisane w Dziale VI ustawy - Prawo zamówień publicznych w art. 179 – </w:t>
      </w:r>
      <w:smartTag w:uri="urn:schemas-microsoft-com:office:smarttags" w:element="metricconverter">
        <w:smartTagPr>
          <w:attr w:name="ProductID" w:val="198f"/>
        </w:smartTagPr>
        <w:r w:rsidRPr="00092ADE">
          <w:rPr>
            <w:rFonts w:ascii="Arial" w:eastAsia="Calibri" w:hAnsi="Arial" w:cs="Arial"/>
          </w:rPr>
          <w:t>198f</w:t>
        </w:r>
      </w:smartTag>
      <w:r w:rsidRPr="00092ADE">
        <w:rPr>
          <w:rFonts w:ascii="Arial" w:eastAsia="Calibri" w:hAnsi="Arial" w:cs="Arial"/>
        </w:rPr>
        <w:t xml:space="preserve">, w tym: w przepisach wspólnych w art. 179, odwołanie w art. 180 – 198 i skarga do sądu w art. 198a – </w:t>
      </w:r>
      <w:smartTag w:uri="urn:schemas-microsoft-com:office:smarttags" w:element="metricconverter">
        <w:smartTagPr>
          <w:attr w:name="ProductID" w:val="198f"/>
        </w:smartTagPr>
        <w:r w:rsidRPr="00092ADE">
          <w:rPr>
            <w:rFonts w:ascii="Arial" w:eastAsia="Calibri" w:hAnsi="Arial" w:cs="Arial"/>
          </w:rPr>
          <w:t>198f</w:t>
        </w:r>
      </w:smartTag>
      <w:r w:rsidRPr="00092ADE">
        <w:rPr>
          <w:rFonts w:ascii="Arial" w:eastAsia="Calibri" w:hAnsi="Arial" w:cs="Arial"/>
        </w:rPr>
        <w:t>.</w:t>
      </w:r>
    </w:p>
    <w:p w:rsidR="00092ADE" w:rsidRPr="00092ADE" w:rsidRDefault="00092ADE" w:rsidP="00092ADE">
      <w:pPr>
        <w:spacing w:after="0" w:line="240" w:lineRule="auto"/>
        <w:jc w:val="both"/>
        <w:outlineLvl w:val="0"/>
        <w:rPr>
          <w:rFonts w:ascii="Arial" w:eastAsia="Times New Roman" w:hAnsi="Arial" w:cs="Arial"/>
          <w:b/>
          <w:bCs/>
          <w:noProof/>
          <w:color w:val="FF0000"/>
          <w:lang w:eastAsia="pl-PL"/>
        </w:rPr>
      </w:pPr>
    </w:p>
    <w:p w:rsidR="00092ADE" w:rsidRPr="00092ADE" w:rsidRDefault="00092ADE" w:rsidP="00092ADE">
      <w:pPr>
        <w:tabs>
          <w:tab w:val="right" w:pos="9070"/>
        </w:tabs>
        <w:spacing w:after="0" w:line="240" w:lineRule="auto"/>
        <w:jc w:val="both"/>
        <w:outlineLvl w:val="0"/>
        <w:rPr>
          <w:rFonts w:ascii="Arial" w:eastAsia="Times New Roman" w:hAnsi="Arial" w:cs="Arial"/>
          <w:b/>
          <w:bCs/>
          <w:noProof/>
          <w:lang w:eastAsia="pl-PL"/>
        </w:rPr>
      </w:pPr>
      <w:r w:rsidRPr="00092ADE">
        <w:rPr>
          <w:rFonts w:ascii="Arial" w:eastAsia="Times New Roman" w:hAnsi="Arial" w:cs="Arial"/>
          <w:b/>
          <w:bCs/>
          <w:noProof/>
          <w:lang w:eastAsia="pl-PL"/>
        </w:rPr>
        <w:t>Spis załączników do SIWZ:</w:t>
      </w:r>
      <w:r w:rsidRPr="00092ADE">
        <w:rPr>
          <w:rFonts w:ascii="Arial" w:eastAsia="Times New Roman" w:hAnsi="Arial" w:cs="Arial"/>
          <w:b/>
          <w:bCs/>
          <w:noProof/>
          <w:lang w:eastAsia="pl-PL"/>
        </w:rPr>
        <w:tab/>
      </w:r>
    </w:p>
    <w:p w:rsidR="00092ADE" w:rsidRPr="00092ADE" w:rsidRDefault="00092ADE" w:rsidP="00092ADE">
      <w:pPr>
        <w:numPr>
          <w:ilvl w:val="0"/>
          <w:numId w:val="7"/>
        </w:numPr>
        <w:tabs>
          <w:tab w:val="left" w:pos="360"/>
          <w:tab w:val="num" w:pos="426"/>
        </w:tabs>
        <w:spacing w:after="0" w:line="240" w:lineRule="auto"/>
        <w:ind w:left="426" w:hanging="142"/>
        <w:jc w:val="both"/>
        <w:outlineLvl w:val="0"/>
        <w:rPr>
          <w:rFonts w:ascii="Arial" w:eastAsia="Times New Roman" w:hAnsi="Arial" w:cs="Arial"/>
          <w:i/>
          <w:noProof/>
          <w:lang w:eastAsia="pl-PL"/>
        </w:rPr>
      </w:pPr>
      <w:r w:rsidRPr="00092ADE">
        <w:rPr>
          <w:rFonts w:ascii="Arial" w:eastAsia="Times New Roman" w:hAnsi="Arial" w:cs="Arial"/>
          <w:b/>
          <w:noProof/>
          <w:lang w:eastAsia="pl-PL"/>
        </w:rPr>
        <w:t>Załącznik nr 1 do SIWZ</w:t>
      </w:r>
      <w:r w:rsidRPr="00092ADE">
        <w:rPr>
          <w:rFonts w:ascii="Arial" w:eastAsia="Times New Roman" w:hAnsi="Arial" w:cs="Arial"/>
          <w:noProof/>
          <w:lang w:eastAsia="pl-PL"/>
        </w:rPr>
        <w:t xml:space="preserve"> –</w:t>
      </w:r>
      <w:r w:rsidRPr="00092ADE">
        <w:rPr>
          <w:rFonts w:ascii="Arial" w:eastAsia="Times New Roman" w:hAnsi="Arial" w:cs="Arial"/>
          <w:i/>
          <w:noProof/>
          <w:lang w:eastAsia="pl-PL"/>
        </w:rPr>
        <w:t xml:space="preserve"> </w:t>
      </w:r>
      <w:r w:rsidR="00FF3FC9" w:rsidRPr="00092ADE">
        <w:rPr>
          <w:rFonts w:ascii="Arial" w:eastAsia="Times New Roman" w:hAnsi="Arial" w:cs="Arial"/>
          <w:noProof/>
          <w:lang w:eastAsia="pl-PL"/>
        </w:rPr>
        <w:t>Formularz ofertowy.</w:t>
      </w:r>
    </w:p>
    <w:p w:rsidR="00092ADE" w:rsidRPr="00092ADE" w:rsidRDefault="00092ADE" w:rsidP="00092ADE">
      <w:pPr>
        <w:numPr>
          <w:ilvl w:val="0"/>
          <w:numId w:val="7"/>
        </w:numPr>
        <w:tabs>
          <w:tab w:val="left" w:pos="360"/>
          <w:tab w:val="num" w:pos="426"/>
        </w:tabs>
        <w:spacing w:after="0" w:line="240" w:lineRule="auto"/>
        <w:ind w:left="426" w:hanging="142"/>
        <w:jc w:val="both"/>
        <w:outlineLvl w:val="0"/>
        <w:rPr>
          <w:rFonts w:ascii="Arial" w:eastAsia="Times New Roman" w:hAnsi="Arial" w:cs="Arial"/>
          <w:i/>
          <w:noProof/>
          <w:lang w:eastAsia="pl-PL"/>
        </w:rPr>
      </w:pPr>
      <w:r w:rsidRPr="00092ADE">
        <w:rPr>
          <w:rFonts w:ascii="Arial" w:eastAsia="Times New Roman" w:hAnsi="Arial" w:cs="Arial"/>
          <w:b/>
          <w:noProof/>
          <w:lang w:eastAsia="pl-PL"/>
        </w:rPr>
        <w:t>Załącznik nr 2 do SIWZ</w:t>
      </w:r>
      <w:r w:rsidR="00FF3FC9">
        <w:rPr>
          <w:rFonts w:ascii="Arial" w:eastAsia="Times New Roman" w:hAnsi="Arial" w:cs="Arial"/>
          <w:b/>
          <w:noProof/>
          <w:lang w:eastAsia="pl-PL"/>
        </w:rPr>
        <w:t xml:space="preserve"> </w:t>
      </w:r>
      <w:r w:rsidR="00FF3FC9">
        <w:rPr>
          <w:rFonts w:ascii="Arial" w:eastAsia="Times New Roman" w:hAnsi="Arial" w:cs="Arial"/>
          <w:noProof/>
          <w:lang w:eastAsia="pl-PL"/>
        </w:rPr>
        <w:t xml:space="preserve">- </w:t>
      </w:r>
      <w:r w:rsidR="00FF3FC9" w:rsidRPr="00092ADE">
        <w:rPr>
          <w:rFonts w:ascii="Arial" w:eastAsia="Times New Roman" w:hAnsi="Arial" w:cs="Arial"/>
          <w:noProof/>
          <w:lang w:eastAsia="pl-PL"/>
        </w:rPr>
        <w:t>Oświadczenie</w:t>
      </w:r>
      <w:r w:rsidR="00FF3FC9" w:rsidRPr="00092ADE">
        <w:rPr>
          <w:rFonts w:ascii="Arial" w:eastAsia="Times New Roman" w:hAnsi="Arial" w:cs="Arial"/>
          <w:b/>
          <w:noProof/>
          <w:lang w:eastAsia="pl-PL"/>
        </w:rPr>
        <w:t xml:space="preserve"> </w:t>
      </w:r>
      <w:r w:rsidR="00FF3FC9" w:rsidRPr="00092ADE">
        <w:rPr>
          <w:rFonts w:ascii="Arial" w:eastAsia="Times New Roman" w:hAnsi="Arial" w:cs="Arial"/>
          <w:noProof/>
          <w:lang w:eastAsia="pl-PL"/>
        </w:rPr>
        <w:t>w zakresie art. 22 ust. 1 ustawy PZP.</w:t>
      </w:r>
    </w:p>
    <w:p w:rsidR="00092ADE" w:rsidRPr="00092ADE" w:rsidRDefault="00092ADE" w:rsidP="00092ADE">
      <w:pPr>
        <w:numPr>
          <w:ilvl w:val="0"/>
          <w:numId w:val="7"/>
        </w:numPr>
        <w:tabs>
          <w:tab w:val="left" w:pos="360"/>
          <w:tab w:val="num" w:pos="426"/>
        </w:tabs>
        <w:spacing w:after="0" w:line="240" w:lineRule="auto"/>
        <w:ind w:left="426" w:hanging="142"/>
        <w:jc w:val="both"/>
        <w:outlineLvl w:val="0"/>
        <w:rPr>
          <w:rFonts w:ascii="Arial" w:eastAsia="Times New Roman" w:hAnsi="Arial" w:cs="Arial"/>
          <w:i/>
          <w:noProof/>
          <w:lang w:eastAsia="pl-PL"/>
        </w:rPr>
      </w:pPr>
      <w:r w:rsidRPr="00092ADE">
        <w:rPr>
          <w:rFonts w:ascii="Arial" w:eastAsia="Times New Roman" w:hAnsi="Arial" w:cs="Arial"/>
          <w:b/>
          <w:noProof/>
          <w:lang w:eastAsia="pl-PL"/>
        </w:rPr>
        <w:t xml:space="preserve">Załącznik nr 3 do SIWZ </w:t>
      </w:r>
      <w:r w:rsidRPr="00092ADE">
        <w:rPr>
          <w:rFonts w:ascii="Arial" w:eastAsia="Times New Roman" w:hAnsi="Arial" w:cs="Arial"/>
          <w:noProof/>
          <w:lang w:eastAsia="pl-PL"/>
        </w:rPr>
        <w:t xml:space="preserve">– </w:t>
      </w:r>
      <w:r w:rsidR="00FF3FC9" w:rsidRPr="00092ADE">
        <w:rPr>
          <w:rFonts w:ascii="Arial" w:eastAsia="Times New Roman" w:hAnsi="Arial" w:cs="Arial"/>
          <w:noProof/>
          <w:lang w:eastAsia="pl-PL"/>
        </w:rPr>
        <w:t>Oświadczenie o braku podstaw do wykluczenia z postępowania.</w:t>
      </w:r>
    </w:p>
    <w:p w:rsidR="00092ADE" w:rsidRPr="00092ADE" w:rsidRDefault="00092ADE" w:rsidP="00092ADE">
      <w:pPr>
        <w:numPr>
          <w:ilvl w:val="0"/>
          <w:numId w:val="7"/>
        </w:numPr>
        <w:tabs>
          <w:tab w:val="left" w:pos="360"/>
          <w:tab w:val="num" w:pos="426"/>
        </w:tabs>
        <w:spacing w:after="0" w:line="240" w:lineRule="auto"/>
        <w:ind w:left="426" w:hanging="142"/>
        <w:jc w:val="both"/>
        <w:outlineLvl w:val="0"/>
        <w:rPr>
          <w:rFonts w:ascii="Arial" w:eastAsia="Times New Roman" w:hAnsi="Arial" w:cs="Arial"/>
          <w:i/>
          <w:noProof/>
          <w:lang w:eastAsia="pl-PL"/>
        </w:rPr>
      </w:pPr>
      <w:r w:rsidRPr="00092ADE">
        <w:rPr>
          <w:rFonts w:ascii="Arial" w:eastAsia="Times New Roman" w:hAnsi="Arial" w:cs="Arial"/>
          <w:b/>
          <w:noProof/>
          <w:lang w:eastAsia="pl-PL"/>
        </w:rPr>
        <w:t xml:space="preserve">Załącznik nr 4 do SIWZ </w:t>
      </w:r>
      <w:r w:rsidRPr="00092ADE">
        <w:rPr>
          <w:rFonts w:ascii="Arial" w:eastAsia="Times New Roman" w:hAnsi="Arial" w:cs="Arial"/>
          <w:noProof/>
          <w:lang w:eastAsia="pl-PL"/>
        </w:rPr>
        <w:t>–</w:t>
      </w:r>
      <w:r w:rsidR="00FF3FC9" w:rsidRPr="00FF3FC9">
        <w:rPr>
          <w:rFonts w:ascii="Arial" w:eastAsia="Times New Roman" w:hAnsi="Arial" w:cs="Arial"/>
          <w:noProof/>
          <w:lang w:eastAsia="pl-PL"/>
        </w:rPr>
        <w:t xml:space="preserve"> </w:t>
      </w:r>
      <w:r w:rsidR="00FF3FC9" w:rsidRPr="00092ADE">
        <w:rPr>
          <w:rFonts w:ascii="Arial" w:eastAsia="Times New Roman" w:hAnsi="Arial" w:cs="Arial"/>
          <w:noProof/>
          <w:lang w:eastAsia="pl-PL"/>
        </w:rPr>
        <w:t>Oświadczenie w zakresie  art. 24 ust. 2 pkt 5 ustawy PZP</w:t>
      </w:r>
    </w:p>
    <w:p w:rsidR="00092ADE" w:rsidRPr="00092ADE" w:rsidRDefault="00092ADE" w:rsidP="00092ADE">
      <w:pPr>
        <w:numPr>
          <w:ilvl w:val="0"/>
          <w:numId w:val="7"/>
        </w:numPr>
        <w:tabs>
          <w:tab w:val="left" w:pos="360"/>
          <w:tab w:val="num" w:pos="426"/>
        </w:tabs>
        <w:spacing w:after="0" w:line="240" w:lineRule="auto"/>
        <w:ind w:left="426" w:hanging="142"/>
        <w:jc w:val="both"/>
        <w:outlineLvl w:val="0"/>
        <w:rPr>
          <w:rFonts w:ascii="Arial" w:eastAsia="Times New Roman" w:hAnsi="Arial" w:cs="Arial"/>
          <w:i/>
          <w:noProof/>
          <w:lang w:eastAsia="pl-PL"/>
        </w:rPr>
      </w:pPr>
      <w:r w:rsidRPr="00092ADE">
        <w:rPr>
          <w:rFonts w:ascii="Arial" w:eastAsia="Times New Roman" w:hAnsi="Arial" w:cs="Arial"/>
          <w:b/>
          <w:noProof/>
          <w:lang w:eastAsia="pl-PL"/>
        </w:rPr>
        <w:t>Załącznik nr 5</w:t>
      </w:r>
      <w:r w:rsidRPr="00092ADE">
        <w:rPr>
          <w:rFonts w:ascii="Arial" w:eastAsia="Times New Roman" w:hAnsi="Arial" w:cs="Arial"/>
          <w:noProof/>
          <w:lang w:eastAsia="pl-PL"/>
        </w:rPr>
        <w:t xml:space="preserve"> </w:t>
      </w:r>
      <w:r w:rsidRPr="00092ADE">
        <w:rPr>
          <w:rFonts w:ascii="Arial" w:eastAsia="Times New Roman" w:hAnsi="Arial" w:cs="Arial"/>
          <w:b/>
          <w:noProof/>
          <w:lang w:eastAsia="pl-PL"/>
        </w:rPr>
        <w:t>do SIWZ</w:t>
      </w:r>
      <w:r w:rsidR="00FF3FC9">
        <w:rPr>
          <w:rFonts w:ascii="Arial" w:eastAsia="Times New Roman" w:hAnsi="Arial" w:cs="Arial"/>
          <w:b/>
          <w:noProof/>
          <w:lang w:eastAsia="pl-PL"/>
        </w:rPr>
        <w:t xml:space="preserve"> </w:t>
      </w:r>
      <w:r w:rsidRPr="00092ADE">
        <w:rPr>
          <w:rFonts w:ascii="Arial" w:eastAsia="Times New Roman" w:hAnsi="Arial" w:cs="Arial"/>
          <w:noProof/>
          <w:lang w:eastAsia="pl-PL"/>
        </w:rPr>
        <w:t xml:space="preserve">– </w:t>
      </w:r>
      <w:r w:rsidR="00FF3FC9" w:rsidRPr="00092ADE">
        <w:rPr>
          <w:rFonts w:ascii="Arial" w:eastAsia="Times New Roman" w:hAnsi="Arial" w:cs="Arial"/>
          <w:noProof/>
          <w:lang w:eastAsia="pl-PL"/>
        </w:rPr>
        <w:t>Wzór umowy.</w:t>
      </w:r>
    </w:p>
    <w:p w:rsidR="00092ADE" w:rsidRPr="00092ADE" w:rsidRDefault="00092ADE" w:rsidP="00092ADE">
      <w:pPr>
        <w:spacing w:after="0" w:line="240" w:lineRule="auto"/>
        <w:rPr>
          <w:rFonts w:ascii="Arial" w:eastAsia="Calibri" w:hAnsi="Arial" w:cs="Arial"/>
        </w:rPr>
      </w:pPr>
    </w:p>
    <w:p w:rsidR="00383777" w:rsidRPr="00092ADE" w:rsidRDefault="00383777" w:rsidP="00092ADE">
      <w:pPr>
        <w:tabs>
          <w:tab w:val="left" w:pos="1698"/>
        </w:tabs>
      </w:pPr>
    </w:p>
    <w:sectPr w:rsidR="00383777" w:rsidRPr="00092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DC6"/>
    <w:multiLevelType w:val="hybridMultilevel"/>
    <w:tmpl w:val="99340A74"/>
    <w:lvl w:ilvl="0" w:tplc="EA9638D0">
      <w:start w:val="1"/>
      <w:numFmt w:val="lowerLetter"/>
      <w:lvlText w:val="%1)"/>
      <w:lvlJc w:val="left"/>
      <w:pPr>
        <w:tabs>
          <w:tab w:val="num" w:pos="898"/>
        </w:tabs>
        <w:ind w:left="927" w:hanging="567"/>
      </w:pPr>
      <w:rPr>
        <w:rFonts w:hint="default"/>
      </w:rPr>
    </w:lvl>
    <w:lvl w:ilvl="1" w:tplc="BFC0CAAA">
      <w:start w:val="1"/>
      <w:numFmt w:val="decimal"/>
      <w:lvlText w:val="%2."/>
      <w:lvlJc w:val="left"/>
      <w:pPr>
        <w:tabs>
          <w:tab w:val="num" w:pos="-185"/>
        </w:tabs>
        <w:ind w:left="-185" w:hanging="360"/>
      </w:pPr>
      <w:rPr>
        <w:rFonts w:hint="default"/>
        <w:b w:val="0"/>
      </w:rPr>
    </w:lvl>
    <w:lvl w:ilvl="2" w:tplc="72F22AFC">
      <w:start w:val="1"/>
      <w:numFmt w:val="decimal"/>
      <w:lvlText w:val="%3."/>
      <w:lvlJc w:val="left"/>
      <w:pPr>
        <w:tabs>
          <w:tab w:val="num" w:pos="360"/>
        </w:tabs>
        <w:ind w:left="360" w:hanging="360"/>
      </w:pPr>
      <w:rPr>
        <w:rFonts w:ascii="Times New Roman" w:eastAsia="Times New Roman" w:hAnsi="Times New Roman" w:cs="Times New Roman"/>
        <w:i w:val="0"/>
      </w:rPr>
    </w:lvl>
    <w:lvl w:ilvl="3" w:tplc="0415000F" w:tentative="1">
      <w:start w:val="1"/>
      <w:numFmt w:val="decimal"/>
      <w:lvlText w:val="%4."/>
      <w:lvlJc w:val="left"/>
      <w:pPr>
        <w:tabs>
          <w:tab w:val="num" w:pos="1255"/>
        </w:tabs>
        <w:ind w:left="1255" w:hanging="360"/>
      </w:pPr>
    </w:lvl>
    <w:lvl w:ilvl="4" w:tplc="04150019" w:tentative="1">
      <w:start w:val="1"/>
      <w:numFmt w:val="lowerLetter"/>
      <w:lvlText w:val="%5."/>
      <w:lvlJc w:val="left"/>
      <w:pPr>
        <w:tabs>
          <w:tab w:val="num" w:pos="1975"/>
        </w:tabs>
        <w:ind w:left="1975" w:hanging="360"/>
      </w:pPr>
    </w:lvl>
    <w:lvl w:ilvl="5" w:tplc="0415001B" w:tentative="1">
      <w:start w:val="1"/>
      <w:numFmt w:val="lowerRoman"/>
      <w:lvlText w:val="%6."/>
      <w:lvlJc w:val="right"/>
      <w:pPr>
        <w:tabs>
          <w:tab w:val="num" w:pos="2695"/>
        </w:tabs>
        <w:ind w:left="2695" w:hanging="180"/>
      </w:pPr>
    </w:lvl>
    <w:lvl w:ilvl="6" w:tplc="0415000F" w:tentative="1">
      <w:start w:val="1"/>
      <w:numFmt w:val="decimal"/>
      <w:lvlText w:val="%7."/>
      <w:lvlJc w:val="left"/>
      <w:pPr>
        <w:tabs>
          <w:tab w:val="num" w:pos="3415"/>
        </w:tabs>
        <w:ind w:left="3415" w:hanging="360"/>
      </w:pPr>
    </w:lvl>
    <w:lvl w:ilvl="7" w:tplc="04150019" w:tentative="1">
      <w:start w:val="1"/>
      <w:numFmt w:val="lowerLetter"/>
      <w:lvlText w:val="%8."/>
      <w:lvlJc w:val="left"/>
      <w:pPr>
        <w:tabs>
          <w:tab w:val="num" w:pos="4135"/>
        </w:tabs>
        <w:ind w:left="4135" w:hanging="360"/>
      </w:pPr>
    </w:lvl>
    <w:lvl w:ilvl="8" w:tplc="0415001B" w:tentative="1">
      <w:start w:val="1"/>
      <w:numFmt w:val="lowerRoman"/>
      <w:lvlText w:val="%9."/>
      <w:lvlJc w:val="right"/>
      <w:pPr>
        <w:tabs>
          <w:tab w:val="num" w:pos="4855"/>
        </w:tabs>
        <w:ind w:left="4855" w:hanging="180"/>
      </w:pPr>
    </w:lvl>
  </w:abstractNum>
  <w:abstractNum w:abstractNumId="1">
    <w:nsid w:val="02D67CD1"/>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3310C43"/>
    <w:multiLevelType w:val="multilevel"/>
    <w:tmpl w:val="FABC9D3C"/>
    <w:lvl w:ilvl="0">
      <w:start w:val="1"/>
      <w:numFmt w:val="decimal"/>
      <w:lvlText w:val="%1."/>
      <w:lvlJc w:val="left"/>
      <w:pPr>
        <w:tabs>
          <w:tab w:val="num" w:pos="502"/>
        </w:tabs>
        <w:ind w:left="502" w:hanging="360"/>
      </w:pPr>
      <w:rPr>
        <w:rFonts w:hint="default"/>
        <w:b w:val="0"/>
        <w:i w:val="0"/>
        <w:sz w:val="22"/>
        <w:szCs w:val="22"/>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31E3CF8"/>
    <w:multiLevelType w:val="hybridMultilevel"/>
    <w:tmpl w:val="B76A0A3C"/>
    <w:lvl w:ilvl="0" w:tplc="F006DD0E">
      <w:start w:val="1"/>
      <w:numFmt w:val="decimal"/>
      <w:lvlText w:val="%1."/>
      <w:lvlJc w:val="left"/>
      <w:pPr>
        <w:tabs>
          <w:tab w:val="num" w:pos="360"/>
        </w:tabs>
        <w:ind w:left="360" w:hanging="360"/>
      </w:pPr>
    </w:lvl>
    <w:lvl w:ilvl="1" w:tplc="EEB2C21A">
      <w:numFmt w:val="none"/>
      <w:lvlText w:val=""/>
      <w:lvlJc w:val="left"/>
      <w:pPr>
        <w:tabs>
          <w:tab w:val="num" w:pos="360"/>
        </w:tabs>
      </w:pPr>
    </w:lvl>
    <w:lvl w:ilvl="2" w:tplc="F912BFCA">
      <w:numFmt w:val="none"/>
      <w:lvlText w:val=""/>
      <w:lvlJc w:val="left"/>
      <w:pPr>
        <w:tabs>
          <w:tab w:val="num" w:pos="360"/>
        </w:tabs>
      </w:pPr>
    </w:lvl>
    <w:lvl w:ilvl="3" w:tplc="27683D5E">
      <w:numFmt w:val="none"/>
      <w:lvlText w:val=""/>
      <w:lvlJc w:val="left"/>
      <w:pPr>
        <w:tabs>
          <w:tab w:val="num" w:pos="360"/>
        </w:tabs>
      </w:pPr>
    </w:lvl>
    <w:lvl w:ilvl="4" w:tplc="C8A26C7A">
      <w:numFmt w:val="none"/>
      <w:lvlText w:val=""/>
      <w:lvlJc w:val="left"/>
      <w:pPr>
        <w:tabs>
          <w:tab w:val="num" w:pos="360"/>
        </w:tabs>
      </w:pPr>
    </w:lvl>
    <w:lvl w:ilvl="5" w:tplc="F090832C">
      <w:numFmt w:val="none"/>
      <w:lvlText w:val=""/>
      <w:lvlJc w:val="left"/>
      <w:pPr>
        <w:tabs>
          <w:tab w:val="num" w:pos="360"/>
        </w:tabs>
      </w:pPr>
    </w:lvl>
    <w:lvl w:ilvl="6" w:tplc="CFA0C678">
      <w:numFmt w:val="none"/>
      <w:lvlText w:val=""/>
      <w:lvlJc w:val="left"/>
      <w:pPr>
        <w:tabs>
          <w:tab w:val="num" w:pos="360"/>
        </w:tabs>
      </w:pPr>
    </w:lvl>
    <w:lvl w:ilvl="7" w:tplc="91666E3E">
      <w:numFmt w:val="none"/>
      <w:lvlText w:val=""/>
      <w:lvlJc w:val="left"/>
      <w:pPr>
        <w:tabs>
          <w:tab w:val="num" w:pos="360"/>
        </w:tabs>
      </w:pPr>
    </w:lvl>
    <w:lvl w:ilvl="8" w:tplc="D5C69B7C">
      <w:numFmt w:val="none"/>
      <w:lvlText w:val=""/>
      <w:lvlJc w:val="left"/>
      <w:pPr>
        <w:tabs>
          <w:tab w:val="num" w:pos="360"/>
        </w:tabs>
      </w:pPr>
    </w:lvl>
  </w:abstractNum>
  <w:abstractNum w:abstractNumId="4">
    <w:nsid w:val="76C41FCA"/>
    <w:multiLevelType w:val="hybridMultilevel"/>
    <w:tmpl w:val="C52E13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781A5A13"/>
    <w:multiLevelType w:val="multilevel"/>
    <w:tmpl w:val="CA141DA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EEC766D"/>
    <w:multiLevelType w:val="hybridMultilevel"/>
    <w:tmpl w:val="1AB86B52"/>
    <w:lvl w:ilvl="0" w:tplc="B59EFE8C">
      <w:start w:val="1"/>
      <w:numFmt w:val="decimal"/>
      <w:lvlText w:val="%1."/>
      <w:lvlJc w:val="left"/>
      <w:pPr>
        <w:tabs>
          <w:tab w:val="num" w:pos="644"/>
        </w:tabs>
        <w:ind w:left="644" w:hanging="360"/>
      </w:pPr>
      <w:rPr>
        <w:i w:val="0"/>
      </w:rPr>
    </w:lvl>
    <w:lvl w:ilvl="1" w:tplc="FFFFFFFF">
      <w:start w:val="1"/>
      <w:numFmt w:val="lowerLetter"/>
      <w:lvlText w:val="%2."/>
      <w:lvlJc w:val="left"/>
      <w:pPr>
        <w:tabs>
          <w:tab w:val="num" w:pos="1394"/>
        </w:tabs>
        <w:ind w:left="1394" w:hanging="360"/>
      </w:pPr>
    </w:lvl>
    <w:lvl w:ilvl="2" w:tplc="FFFFFFFF" w:tentative="1">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tentative="1">
      <w:start w:val="1"/>
      <w:numFmt w:val="lowerLetter"/>
      <w:lvlText w:val="%5."/>
      <w:lvlJc w:val="left"/>
      <w:pPr>
        <w:tabs>
          <w:tab w:val="num" w:pos="3554"/>
        </w:tabs>
        <w:ind w:left="3554" w:hanging="360"/>
      </w:pPr>
    </w:lvl>
    <w:lvl w:ilvl="5" w:tplc="FFFFFFFF" w:tentative="1">
      <w:start w:val="1"/>
      <w:numFmt w:val="lowerRoman"/>
      <w:lvlText w:val="%6."/>
      <w:lvlJc w:val="right"/>
      <w:pPr>
        <w:tabs>
          <w:tab w:val="num" w:pos="4274"/>
        </w:tabs>
        <w:ind w:left="4274" w:hanging="180"/>
      </w:pPr>
    </w:lvl>
    <w:lvl w:ilvl="6" w:tplc="FFFFFFFF" w:tentative="1">
      <w:start w:val="1"/>
      <w:numFmt w:val="decimal"/>
      <w:lvlText w:val="%7."/>
      <w:lvlJc w:val="left"/>
      <w:pPr>
        <w:tabs>
          <w:tab w:val="num" w:pos="4994"/>
        </w:tabs>
        <w:ind w:left="4994" w:hanging="360"/>
      </w:pPr>
    </w:lvl>
    <w:lvl w:ilvl="7" w:tplc="FFFFFFFF" w:tentative="1">
      <w:start w:val="1"/>
      <w:numFmt w:val="lowerLetter"/>
      <w:lvlText w:val="%8."/>
      <w:lvlJc w:val="left"/>
      <w:pPr>
        <w:tabs>
          <w:tab w:val="num" w:pos="5714"/>
        </w:tabs>
        <w:ind w:left="5714" w:hanging="360"/>
      </w:pPr>
    </w:lvl>
    <w:lvl w:ilvl="8" w:tplc="FFFFFFFF" w:tentative="1">
      <w:start w:val="1"/>
      <w:numFmt w:val="lowerRoman"/>
      <w:lvlText w:val="%9."/>
      <w:lvlJc w:val="right"/>
      <w:pPr>
        <w:tabs>
          <w:tab w:val="num" w:pos="6434"/>
        </w:tabs>
        <w:ind w:left="6434"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DE"/>
    <w:rsid w:val="00092ADE"/>
    <w:rsid w:val="00383777"/>
    <w:rsid w:val="00A3097D"/>
    <w:rsid w:val="00D744AE"/>
    <w:rsid w:val="00E20500"/>
    <w:rsid w:val="00FF3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92A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92ADE"/>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092ADE"/>
    <w:rPr>
      <w:color w:val="0000FF" w:themeColor="hyperlink"/>
      <w:u w:val="single"/>
    </w:rPr>
  </w:style>
  <w:style w:type="paragraph" w:styleId="Tekstdymka">
    <w:name w:val="Balloon Text"/>
    <w:basedOn w:val="Normalny"/>
    <w:link w:val="TekstdymkaZnak"/>
    <w:uiPriority w:val="99"/>
    <w:semiHidden/>
    <w:unhideWhenUsed/>
    <w:rsid w:val="00A309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0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92A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92ADE"/>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092ADE"/>
    <w:rPr>
      <w:color w:val="0000FF" w:themeColor="hyperlink"/>
      <w:u w:val="single"/>
    </w:rPr>
  </w:style>
  <w:style w:type="paragraph" w:styleId="Tekstdymka">
    <w:name w:val="Balloon Text"/>
    <w:basedOn w:val="Normalny"/>
    <w:link w:val="TekstdymkaZnak"/>
    <w:uiPriority w:val="99"/>
    <w:semiHidden/>
    <w:unhideWhenUsed/>
    <w:rsid w:val="00A309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0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ole.rdos.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mil.Kaniecki.opole@rdos.gov.pl" TargetMode="External"/><Relationship Id="rId4" Type="http://schemas.openxmlformats.org/officeDocument/2006/relationships/settings" Target="settings.xml"/><Relationship Id="rId9" Type="http://schemas.openxmlformats.org/officeDocument/2006/relationships/hyperlink" Target="mailto:Marta.Kulon.opole@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Małgorzata MP. Pach</cp:lastModifiedBy>
  <cp:revision>2</cp:revision>
  <cp:lastPrinted>2013-07-17T06:34:00Z</cp:lastPrinted>
  <dcterms:created xsi:type="dcterms:W3CDTF">2013-07-17T10:45:00Z</dcterms:created>
  <dcterms:modified xsi:type="dcterms:W3CDTF">2013-07-17T10:45:00Z</dcterms:modified>
</cp:coreProperties>
</file>